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1C2" w:rsidRPr="00B1281B" w:rsidRDefault="001911C2" w:rsidP="001911C2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1B3760">
        <w:rPr>
          <w:rFonts w:ascii="Times New Roman" w:hAnsi="Times New Roman" w:cs="Times New Roman"/>
          <w:sz w:val="28"/>
          <w:szCs w:val="28"/>
          <w:lang w:val="en-US"/>
        </w:rPr>
        <w:t xml:space="preserve">• </w:t>
      </w:r>
      <w:proofErr w:type="spellStart"/>
      <w:r w:rsidRPr="00B1281B">
        <w:rPr>
          <w:rFonts w:ascii="Times New Roman" w:hAnsi="Times New Roman" w:cs="Times New Roman"/>
          <w:b/>
          <w:bCs/>
          <w:sz w:val="24"/>
          <w:szCs w:val="24"/>
          <w:lang w:val="en-US"/>
        </w:rPr>
        <w:t>Biofortified</w:t>
      </w:r>
      <w:proofErr w:type="spellEnd"/>
      <w:r w:rsidRPr="00B1281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Varieties:</w:t>
      </w:r>
    </w:p>
    <w:p w:rsidR="001911C2" w:rsidRPr="00BE3AAB" w:rsidRDefault="001911C2" w:rsidP="001911C2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E3AAB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Pomegranate varieties Solapur </w:t>
      </w:r>
      <w:proofErr w:type="spellStart"/>
      <w:r w:rsidRPr="00BE3AAB">
        <w:rPr>
          <w:rFonts w:ascii="Times New Roman" w:hAnsi="Times New Roman" w:cs="Times New Roman"/>
          <w:b/>
          <w:bCs/>
          <w:sz w:val="24"/>
          <w:szCs w:val="24"/>
          <w:lang w:val="en-US"/>
        </w:rPr>
        <w:t>Lal</w:t>
      </w:r>
      <w:proofErr w:type="spellEnd"/>
      <w:r w:rsidRPr="00BE3AAB"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tbl>
      <w:tblPr>
        <w:tblStyle w:val="TableGrid"/>
        <w:tblW w:w="5043" w:type="pct"/>
        <w:tblLayout w:type="fixed"/>
        <w:tblLook w:val="04A0" w:firstRow="1" w:lastRow="0" w:firstColumn="1" w:lastColumn="0" w:noHBand="0" w:noVBand="1"/>
      </w:tblPr>
      <w:tblGrid>
        <w:gridCol w:w="1383"/>
        <w:gridCol w:w="2269"/>
        <w:gridCol w:w="5669"/>
      </w:tblGrid>
      <w:tr w:rsidR="001911C2" w:rsidRPr="00432123" w:rsidTr="003D0EDE">
        <w:trPr>
          <w:trHeight w:val="418"/>
        </w:trPr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C2" w:rsidRPr="00F86A93" w:rsidRDefault="001911C2" w:rsidP="003D0ED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86A93">
              <w:rPr>
                <w:rFonts w:ascii="Times New Roman" w:hAnsi="Times New Roman" w:cs="Times New Roman"/>
                <w:b/>
                <w:bCs/>
                <w:lang w:val="en-US"/>
              </w:rPr>
              <w:t>Variety</w:t>
            </w:r>
          </w:p>
          <w:p w:rsidR="001911C2" w:rsidRPr="00F86A93" w:rsidRDefault="001911C2" w:rsidP="003D0ED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C2" w:rsidRPr="00F86A93" w:rsidRDefault="001911C2" w:rsidP="003D0ED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86A93">
              <w:rPr>
                <w:rFonts w:ascii="Times New Roman" w:hAnsi="Times New Roman" w:cs="Times New Roman"/>
                <w:b/>
                <w:bCs/>
                <w:lang w:val="en-US"/>
              </w:rPr>
              <w:t>Year of Release/ Notification</w:t>
            </w:r>
          </w:p>
        </w:tc>
        <w:tc>
          <w:tcPr>
            <w:tcW w:w="3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C2" w:rsidRPr="00F86A93" w:rsidRDefault="001911C2" w:rsidP="003D0ED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86A93">
              <w:rPr>
                <w:rFonts w:ascii="Times New Roman" w:hAnsi="Times New Roman" w:cs="Times New Roman"/>
                <w:b/>
                <w:bCs/>
                <w:lang w:val="en-US"/>
              </w:rPr>
              <w:t>Characteristic</w:t>
            </w:r>
          </w:p>
          <w:p w:rsidR="001911C2" w:rsidRPr="00F86A93" w:rsidRDefault="001911C2" w:rsidP="003D0EDE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1911C2" w:rsidRPr="000D09FF" w:rsidTr="003D0EDE">
        <w:tc>
          <w:tcPr>
            <w:tcW w:w="7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C2" w:rsidRPr="008862B1" w:rsidRDefault="001911C2" w:rsidP="003D0EDE">
            <w:pPr>
              <w:rPr>
                <w:rFonts w:ascii="Times New Roman" w:hAnsi="Times New Roman" w:cs="Times New Roman"/>
                <w:lang w:val="en-US"/>
              </w:rPr>
            </w:pPr>
            <w:r w:rsidRPr="008862B1">
              <w:rPr>
                <w:rFonts w:ascii="Times New Roman" w:hAnsi="Times New Roman" w:cs="Times New Roman"/>
                <w:lang w:val="en-US"/>
              </w:rPr>
              <w:t xml:space="preserve">Pomegranate var. Solapur </w:t>
            </w:r>
            <w:proofErr w:type="spellStart"/>
            <w:r w:rsidRPr="008862B1">
              <w:rPr>
                <w:rFonts w:ascii="Times New Roman" w:hAnsi="Times New Roman" w:cs="Times New Roman"/>
                <w:lang w:val="en-US"/>
              </w:rPr>
              <w:t>Lal</w:t>
            </w:r>
            <w:proofErr w:type="spellEnd"/>
          </w:p>
          <w:p w:rsidR="001911C2" w:rsidRPr="008862B1" w:rsidRDefault="001911C2" w:rsidP="003D0EDE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1C2" w:rsidRPr="000D09FF" w:rsidRDefault="001911C2" w:rsidP="003D0ED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D09FF">
              <w:rPr>
                <w:rFonts w:ascii="Times New Roman" w:hAnsi="Times New Roman" w:cs="Times New Roman"/>
                <w:lang w:val="en-US"/>
              </w:rPr>
              <w:t>2022- 52</w:t>
            </w:r>
            <w:r w:rsidRPr="000D09FF">
              <w:rPr>
                <w:rFonts w:ascii="Times New Roman" w:hAnsi="Times New Roman" w:cs="Times New Roman"/>
                <w:vertAlign w:val="superscript"/>
                <w:lang w:val="en-US"/>
              </w:rPr>
              <w:t>nd</w:t>
            </w:r>
            <w:r w:rsidRPr="000D09FF">
              <w:rPr>
                <w:rFonts w:ascii="Times New Roman" w:hAnsi="Times New Roman" w:cs="Times New Roman"/>
                <w:lang w:val="en-US"/>
              </w:rPr>
              <w:t xml:space="preserve"> SSSC Meeting , Mumbai</w:t>
            </w:r>
          </w:p>
          <w:p w:rsidR="001911C2" w:rsidRPr="000D09FF" w:rsidRDefault="001911C2" w:rsidP="003D0ED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0D09FF">
              <w:rPr>
                <w:rFonts w:ascii="Times New Roman" w:hAnsi="Times New Roman" w:cs="Times New Roman"/>
                <w:lang w:val="en-US"/>
              </w:rPr>
              <w:t>(SVRC)</w:t>
            </w:r>
          </w:p>
          <w:p w:rsidR="001911C2" w:rsidRDefault="001911C2" w:rsidP="003D0EDE">
            <w:pPr>
              <w:jc w:val="center"/>
              <w:rPr>
                <w:rFonts w:ascii="Times New Roman" w:hAnsi="Times New Roman" w:cs="Times New Roman"/>
              </w:rPr>
            </w:pPr>
          </w:p>
          <w:p w:rsidR="001911C2" w:rsidRPr="000D09FF" w:rsidRDefault="001911C2" w:rsidP="003D0ED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C626E">
              <w:rPr>
                <w:rFonts w:ascii="Times New Roman" w:hAnsi="Times New Roman" w:cs="Times New Roman"/>
                <w:lang w:val="en-US"/>
              </w:rPr>
              <w:t>CVRC Notified -2024</w:t>
            </w:r>
            <w:r w:rsidRPr="00C76AF0">
              <w:rPr>
                <w:rFonts w:ascii="Times New Roman" w:hAnsi="Times New Roman" w:cs="Times New Roman"/>
                <w:color w:val="FF0000"/>
              </w:rPr>
              <w:t xml:space="preserve">: </w:t>
            </w:r>
            <w:r w:rsidRPr="00550FAE">
              <w:rPr>
                <w:rFonts w:ascii="Times New Roman" w:hAnsi="Times New Roman" w:cs="Times New Roman"/>
                <w:color w:val="000000" w:themeColor="text1"/>
              </w:rPr>
              <w:t>Sl</w:t>
            </w:r>
            <w:r w:rsidRPr="00C76AF0">
              <w:rPr>
                <w:rFonts w:ascii="Times New Roman" w:hAnsi="Times New Roman" w:cs="Times New Roman"/>
                <w:color w:val="FF0000"/>
              </w:rPr>
              <w:t xml:space="preserve">. </w:t>
            </w:r>
            <w:r w:rsidRPr="00C65090">
              <w:rPr>
                <w:rFonts w:ascii="Times New Roman" w:hAnsi="Times New Roman" w:cs="Times New Roman"/>
                <w:color w:val="000000" w:themeColor="text1"/>
              </w:rPr>
              <w:t xml:space="preserve">No. 135 Gazette Notification of India no.4536 released by </w:t>
            </w:r>
            <w:proofErr w:type="spellStart"/>
            <w:r w:rsidRPr="00C65090">
              <w:rPr>
                <w:rFonts w:ascii="Times New Roman" w:hAnsi="Times New Roman" w:cs="Times New Roman"/>
                <w:color w:val="000000" w:themeColor="text1"/>
              </w:rPr>
              <w:t>MoA</w:t>
            </w:r>
            <w:proofErr w:type="spellEnd"/>
            <w:r w:rsidRPr="00C65090">
              <w:rPr>
                <w:rFonts w:ascii="Times New Roman" w:hAnsi="Times New Roman" w:cs="Times New Roman"/>
                <w:color w:val="000000" w:themeColor="text1"/>
              </w:rPr>
              <w:t xml:space="preserve"> &amp; FW </w:t>
            </w:r>
            <w:proofErr w:type="spellStart"/>
            <w:r w:rsidRPr="00C65090">
              <w:rPr>
                <w:rFonts w:ascii="Times New Roman" w:hAnsi="Times New Roman" w:cs="Times New Roman"/>
                <w:color w:val="000000" w:themeColor="text1"/>
              </w:rPr>
              <w:t>GoI</w:t>
            </w:r>
            <w:proofErr w:type="spellEnd"/>
            <w:r w:rsidRPr="00C65090">
              <w:rPr>
                <w:rFonts w:ascii="Times New Roman" w:hAnsi="Times New Roman" w:cs="Times New Roman"/>
                <w:color w:val="000000" w:themeColor="text1"/>
              </w:rPr>
              <w:t xml:space="preserve"> dated. 13.11.2024.</w:t>
            </w:r>
          </w:p>
        </w:tc>
        <w:tc>
          <w:tcPr>
            <w:tcW w:w="30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911C2" w:rsidRPr="000D09FF" w:rsidRDefault="001911C2" w:rsidP="003D0ED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D09F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Climate resilient, bio-fortified pomegranate variety, Solapur </w:t>
            </w:r>
            <w:proofErr w:type="spellStart"/>
            <w:r w:rsidRPr="000D09F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Lal</w:t>
            </w:r>
            <w:proofErr w:type="spellEnd"/>
          </w:p>
          <w:p w:rsidR="001911C2" w:rsidRPr="000D09FF" w:rsidRDefault="001911C2" w:rsidP="003D0ED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D09F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It readily responds to crop regulation (</w:t>
            </w:r>
            <w:proofErr w:type="spellStart"/>
            <w:r w:rsidRPr="000D09F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Bahar</w:t>
            </w:r>
            <w:proofErr w:type="spellEnd"/>
            <w:r w:rsidRPr="000D09F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treatment  ) with regular flowering and better </w:t>
            </w:r>
            <w:proofErr w:type="spellStart"/>
            <w:r w:rsidRPr="000D09F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fruitset</w:t>
            </w:r>
            <w:proofErr w:type="spellEnd"/>
            <w:r w:rsidRPr="000D09F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and less flower drop ; </w:t>
            </w:r>
          </w:p>
          <w:p w:rsidR="001911C2" w:rsidRPr="000D09FF" w:rsidRDefault="001911C2" w:rsidP="003D0ED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D09F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It matures in about 160 days; TSS &gt; 17.6</w:t>
            </w:r>
            <w:r w:rsidRPr="000D09FF">
              <w:rPr>
                <w:rFonts w:ascii="Times New Roman" w:eastAsia="Times New Roman" w:hAnsi="Times New Roman" w:cs="Times New Roman"/>
                <w:color w:val="000000"/>
                <w:vertAlign w:val="superscript"/>
                <w:lang w:eastAsia="en-IN"/>
              </w:rPr>
              <w:t>o</w:t>
            </w:r>
            <w:r w:rsidRPr="000D09F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Brix; Ascorbic acid: 19. 4 mg/100g</w:t>
            </w:r>
          </w:p>
          <w:p w:rsidR="001911C2" w:rsidRDefault="001911C2" w:rsidP="003D0ED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 w:rsidRPr="000D09FF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Yield about 35 kg/tree, 25 t/ha, </w:t>
            </w:r>
          </w:p>
          <w:p w:rsidR="001911C2" w:rsidRPr="000D09FF" w:rsidRDefault="001911C2" w:rsidP="003D0ED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It has more iron and zinc as compared to the ruling variety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Bhagwa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.</w:t>
            </w:r>
          </w:p>
          <w:p w:rsidR="001911C2" w:rsidRPr="000D09FF" w:rsidRDefault="001911C2" w:rsidP="003D0EDE">
            <w:pPr>
              <w:pStyle w:val="ListParagraph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lang w:val="en-US"/>
              </w:rPr>
            </w:pPr>
            <w:r w:rsidRPr="000D09FF">
              <w:rPr>
                <w:rFonts w:ascii="Times New Roman" w:hAnsi="Times New Roman" w:cs="Times New Roman"/>
                <w:lang w:val="en-US"/>
              </w:rPr>
              <w:t>Registered with PPV&amp; FRA, New Delhi (PPV&amp;FRA/REG/2016/1747)</w:t>
            </w:r>
          </w:p>
        </w:tc>
      </w:tr>
    </w:tbl>
    <w:p w:rsidR="001911C2" w:rsidRDefault="001911C2" w:rsidP="001911C2">
      <w:pPr>
        <w:pStyle w:val="ListParagraph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</w:p>
    <w:p w:rsidR="001911C2" w:rsidRDefault="001911C2" w:rsidP="001911C2">
      <w:pPr>
        <w:pStyle w:val="ListParagraph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</w:p>
    <w:tbl>
      <w:tblPr>
        <w:tblStyle w:val="TableGrid"/>
        <w:tblW w:w="0" w:type="auto"/>
        <w:jc w:val="center"/>
        <w:tblInd w:w="720" w:type="dxa"/>
        <w:tblLook w:val="04A0" w:firstRow="1" w:lastRow="0" w:firstColumn="1" w:lastColumn="0" w:noHBand="0" w:noVBand="1"/>
      </w:tblPr>
      <w:tblGrid>
        <w:gridCol w:w="3641"/>
        <w:gridCol w:w="3544"/>
      </w:tblGrid>
      <w:tr w:rsidR="001911C2" w:rsidTr="003D0EDE">
        <w:trPr>
          <w:jc w:val="center"/>
        </w:trPr>
        <w:tc>
          <w:tcPr>
            <w:tcW w:w="3641" w:type="dxa"/>
          </w:tcPr>
          <w:p w:rsidR="001911C2" w:rsidRDefault="001911C2" w:rsidP="003D0ED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0D09FF">
              <w:rPr>
                <w:rFonts w:ascii="Times New Roman" w:hAnsi="Times New Roman" w:cs="Times New Roman"/>
                <w:noProof/>
                <w:lang w:eastAsia="en-IN" w:bidi="ta-IN"/>
              </w:rPr>
              <w:drawing>
                <wp:inline distT="0" distB="0" distL="0" distR="0" wp14:anchorId="52BCC8FA" wp14:editId="2F76EDB9">
                  <wp:extent cx="2013805" cy="1440000"/>
                  <wp:effectExtent l="0" t="0" r="5715" b="825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lapur Lal Fruit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3805" cy="14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4" w:type="dxa"/>
          </w:tcPr>
          <w:p w:rsidR="001911C2" w:rsidRDefault="001911C2" w:rsidP="003D0ED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0D09FF">
              <w:rPr>
                <w:rFonts w:ascii="Times New Roman" w:hAnsi="Times New Roman" w:cs="Times New Roman"/>
                <w:noProof/>
                <w:lang w:eastAsia="en-IN" w:bidi="ta-IN"/>
              </w:rPr>
              <w:drawing>
                <wp:inline distT="0" distB="0" distL="0" distR="0" wp14:anchorId="008A8FF4" wp14:editId="5EC12A87">
                  <wp:extent cx="1749767" cy="1440000"/>
                  <wp:effectExtent l="0" t="0" r="3175" b="825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lapur Lal Cut Fruit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50" r="15894"/>
                          <a:stretch/>
                        </pic:blipFill>
                        <pic:spPr bwMode="auto">
                          <a:xfrm>
                            <a:off x="0" y="0"/>
                            <a:ext cx="1749767" cy="144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11C2" w:rsidRPr="00BE3AAB" w:rsidTr="003D0EDE">
        <w:trPr>
          <w:jc w:val="center"/>
        </w:trPr>
        <w:tc>
          <w:tcPr>
            <w:tcW w:w="7185" w:type="dxa"/>
            <w:gridSpan w:val="2"/>
          </w:tcPr>
          <w:p w:rsidR="001911C2" w:rsidRPr="00BE3AAB" w:rsidRDefault="001911C2" w:rsidP="003D0ED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</w:pPr>
            <w:r w:rsidRPr="00BE3AAB">
              <w:rPr>
                <w:rFonts w:ascii="Times New Roman" w:hAnsi="Times New Roman" w:cs="Times New Roman"/>
                <w:b/>
                <w:bCs/>
              </w:rPr>
              <w:t xml:space="preserve">Pomegranate var. Solapur </w:t>
            </w:r>
            <w:proofErr w:type="spellStart"/>
            <w:r w:rsidRPr="00BE3AAB">
              <w:rPr>
                <w:rFonts w:ascii="Times New Roman" w:hAnsi="Times New Roman" w:cs="Times New Roman"/>
                <w:b/>
                <w:bCs/>
              </w:rPr>
              <w:t>Lal</w:t>
            </w:r>
            <w:proofErr w:type="spellEnd"/>
          </w:p>
        </w:tc>
      </w:tr>
    </w:tbl>
    <w:p w:rsidR="00FF4113" w:rsidRDefault="001911C2">
      <w:bookmarkStart w:id="0" w:name="_GoBack"/>
      <w:bookmarkEnd w:id="0"/>
    </w:p>
    <w:sectPr w:rsidR="00FF41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altName w:val="Leelawadee UI Semilight"/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E86035"/>
    <w:multiLevelType w:val="hybridMultilevel"/>
    <w:tmpl w:val="3C18BA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2B61F5A"/>
    <w:multiLevelType w:val="hybridMultilevel"/>
    <w:tmpl w:val="8F30C50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955"/>
    <w:rsid w:val="001911C2"/>
    <w:rsid w:val="00674D39"/>
    <w:rsid w:val="008C7955"/>
    <w:rsid w:val="00CC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1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911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Citation List,List Paragraph1,TFYP bullets,1.1.1_List Paragraph,List_Paragraph,Multilevel para_II,Colorful List - Accent 1 Char,1.1.1_List Paragraph Char,List_Paragraph Char,Multilevel para_II Char,List Paragraph Char Char Char Char,lp1"/>
    <w:basedOn w:val="Normal"/>
    <w:link w:val="ListParagraphChar"/>
    <w:uiPriority w:val="1"/>
    <w:qFormat/>
    <w:rsid w:val="001911C2"/>
    <w:pPr>
      <w:ind w:left="720"/>
      <w:contextualSpacing/>
    </w:pPr>
  </w:style>
  <w:style w:type="character" w:customStyle="1" w:styleId="ListParagraphChar">
    <w:name w:val="List Paragraph Char"/>
    <w:aliases w:val="Citation List Char,List Paragraph1 Char,TFYP bullets Char,1.1.1_List Paragraph Char1,List_Paragraph Char1,Multilevel para_II Char1,Colorful List - Accent 1 Char Char,1.1.1_List Paragraph Char Char,List_Paragraph Char Char,lp1 Char"/>
    <w:link w:val="ListParagraph"/>
    <w:uiPriority w:val="1"/>
    <w:qFormat/>
    <w:locked/>
    <w:rsid w:val="001911C2"/>
  </w:style>
  <w:style w:type="paragraph" w:styleId="BalloonText">
    <w:name w:val="Balloon Text"/>
    <w:basedOn w:val="Normal"/>
    <w:link w:val="BalloonTextChar"/>
    <w:uiPriority w:val="99"/>
    <w:semiHidden/>
    <w:unhideWhenUsed/>
    <w:rsid w:val="00191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1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1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911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Citation List,List Paragraph1,TFYP bullets,1.1.1_List Paragraph,List_Paragraph,Multilevel para_II,Colorful List - Accent 1 Char,1.1.1_List Paragraph Char,List_Paragraph Char,Multilevel para_II Char,List Paragraph Char Char Char Char,lp1"/>
    <w:basedOn w:val="Normal"/>
    <w:link w:val="ListParagraphChar"/>
    <w:uiPriority w:val="1"/>
    <w:qFormat/>
    <w:rsid w:val="001911C2"/>
    <w:pPr>
      <w:ind w:left="720"/>
      <w:contextualSpacing/>
    </w:pPr>
  </w:style>
  <w:style w:type="character" w:customStyle="1" w:styleId="ListParagraphChar">
    <w:name w:val="List Paragraph Char"/>
    <w:aliases w:val="Citation List Char,List Paragraph1 Char,TFYP bullets Char,1.1.1_List Paragraph Char1,List_Paragraph Char1,Multilevel para_II Char1,Colorful List - Accent 1 Char Char,1.1.1_List Paragraph Char Char,List_Paragraph Char Char,lp1 Char"/>
    <w:link w:val="ListParagraph"/>
    <w:uiPriority w:val="1"/>
    <w:qFormat/>
    <w:locked/>
    <w:rsid w:val="001911C2"/>
  </w:style>
  <w:style w:type="paragraph" w:styleId="BalloonText">
    <w:name w:val="Balloon Text"/>
    <w:basedOn w:val="Normal"/>
    <w:link w:val="BalloonTextChar"/>
    <w:uiPriority w:val="99"/>
    <w:semiHidden/>
    <w:unhideWhenUsed/>
    <w:rsid w:val="001911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1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Company>HP</Company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NRCP-KDB</dc:creator>
  <cp:keywords/>
  <dc:description/>
  <cp:lastModifiedBy>NRCP-KDB</cp:lastModifiedBy>
  <cp:revision>2</cp:revision>
  <dcterms:created xsi:type="dcterms:W3CDTF">2025-12-11T06:13:00Z</dcterms:created>
  <dcterms:modified xsi:type="dcterms:W3CDTF">2025-12-11T06:13:00Z</dcterms:modified>
</cp:coreProperties>
</file>