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0B6341" w14:textId="1D8DE54D" w:rsidR="00022531" w:rsidRPr="00BC7AA8" w:rsidRDefault="00BC7AA8">
      <w:pPr>
        <w:pStyle w:val="Title"/>
        <w:rPr>
          <w:u w:val="none"/>
        </w:rPr>
      </w:pPr>
      <w:r w:rsidRPr="00BC7AA8">
        <w:rPr>
          <w:spacing w:val="-2"/>
          <w:u w:val="none"/>
        </w:rPr>
        <w:t>Profile</w:t>
      </w:r>
    </w:p>
    <w:p w14:paraId="41EB67F0" w14:textId="77777777" w:rsidR="00022531" w:rsidRDefault="00022531">
      <w:pPr>
        <w:pStyle w:val="BodyText"/>
        <w:spacing w:before="46"/>
        <w:rPr>
          <w:b/>
          <w:sz w:val="20"/>
        </w:rPr>
      </w:pPr>
    </w:p>
    <w:tbl>
      <w:tblPr>
        <w:tblW w:w="0" w:type="auto"/>
        <w:tblInd w:w="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9"/>
        <w:gridCol w:w="1957"/>
      </w:tblGrid>
      <w:tr w:rsidR="00022531" w14:paraId="61749BB8" w14:textId="77777777">
        <w:trPr>
          <w:trHeight w:val="349"/>
        </w:trPr>
        <w:tc>
          <w:tcPr>
            <w:tcW w:w="7069" w:type="dxa"/>
          </w:tcPr>
          <w:p w14:paraId="7EFF4C48" w14:textId="77777777" w:rsidR="00022531" w:rsidRDefault="00BC7AA8">
            <w:pPr>
              <w:pStyle w:val="TableParagraph"/>
              <w:spacing w:line="27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Name: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Dr.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Somnath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Suresh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Pokhare</w:t>
            </w:r>
            <w:proofErr w:type="spellEnd"/>
          </w:p>
        </w:tc>
        <w:tc>
          <w:tcPr>
            <w:tcW w:w="1957" w:type="dxa"/>
            <w:vMerge w:val="restart"/>
          </w:tcPr>
          <w:p w14:paraId="231E6E27" w14:textId="77777777" w:rsidR="00022531" w:rsidRDefault="00BC7AA8">
            <w:pPr>
              <w:pStyle w:val="TableParagraph"/>
              <w:ind w:left="16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07A93170" wp14:editId="00DA48A5">
                  <wp:extent cx="1107058" cy="1172718"/>
                  <wp:effectExtent l="0" t="0" r="0" b="0"/>
                  <wp:docPr id="2" name="Image 2" descr="D:\Pomegranate\photos\NRCP photos\New folder\DSC_0094 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2" descr="D:\Pomegranate\photos\NRCP photos\New folder\DSC_0094 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058" cy="1172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2531" w14:paraId="5578B262" w14:textId="77777777">
        <w:trPr>
          <w:trHeight w:val="413"/>
        </w:trPr>
        <w:tc>
          <w:tcPr>
            <w:tcW w:w="7069" w:type="dxa"/>
          </w:tcPr>
          <w:p w14:paraId="5186BB9B" w14:textId="77777777" w:rsidR="00022531" w:rsidRDefault="00BC7AA8">
            <w:pPr>
              <w:pStyle w:val="TableParagraph"/>
              <w:spacing w:before="63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Designation: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Senior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Scientist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(Nematology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&amp; I/C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Extension)</w:t>
            </w:r>
          </w:p>
        </w:tc>
        <w:tc>
          <w:tcPr>
            <w:tcW w:w="1957" w:type="dxa"/>
            <w:vMerge/>
            <w:tcBorders>
              <w:top w:val="nil"/>
            </w:tcBorders>
          </w:tcPr>
          <w:p w14:paraId="38D81A60" w14:textId="77777777" w:rsidR="00022531" w:rsidRDefault="00022531">
            <w:pPr>
              <w:rPr>
                <w:sz w:val="2"/>
                <w:szCs w:val="2"/>
              </w:rPr>
            </w:pPr>
          </w:p>
        </w:tc>
      </w:tr>
      <w:tr w:rsidR="00022531" w14:paraId="0077F71D" w14:textId="77777777">
        <w:trPr>
          <w:trHeight w:val="413"/>
        </w:trPr>
        <w:tc>
          <w:tcPr>
            <w:tcW w:w="7069" w:type="dxa"/>
          </w:tcPr>
          <w:p w14:paraId="12604DD2" w14:textId="77777777" w:rsidR="00022531" w:rsidRDefault="00BC7AA8">
            <w:pPr>
              <w:pStyle w:val="TableParagraph"/>
              <w:spacing w:before="64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Email:</w:t>
            </w:r>
            <w:r>
              <w:rPr>
                <w:b/>
                <w:spacing w:val="-4"/>
                <w:sz w:val="24"/>
              </w:rPr>
              <w:t xml:space="preserve"> </w:t>
            </w:r>
            <w:hyperlink r:id="rId8">
              <w:r>
                <w:rPr>
                  <w:b/>
                  <w:color w:val="0000FF"/>
                  <w:sz w:val="24"/>
                </w:rPr>
                <w:t>somnath.icar@gmail.com</w:t>
              </w:r>
            </w:hyperlink>
            <w:r>
              <w:rPr>
                <w:b/>
                <w:sz w:val="24"/>
              </w:rPr>
              <w:t>;</w:t>
            </w:r>
            <w:r>
              <w:rPr>
                <w:b/>
                <w:spacing w:val="-3"/>
                <w:sz w:val="24"/>
              </w:rPr>
              <w:t xml:space="preserve"> </w:t>
            </w:r>
            <w:hyperlink r:id="rId9">
              <w:r>
                <w:rPr>
                  <w:b/>
                  <w:color w:val="0000FF"/>
                  <w:spacing w:val="-2"/>
                  <w:sz w:val="24"/>
                </w:rPr>
                <w:t>somnath.pokhare@icar.gov.in</w:t>
              </w:r>
            </w:hyperlink>
          </w:p>
        </w:tc>
        <w:tc>
          <w:tcPr>
            <w:tcW w:w="1957" w:type="dxa"/>
            <w:vMerge/>
            <w:tcBorders>
              <w:top w:val="nil"/>
            </w:tcBorders>
          </w:tcPr>
          <w:p w14:paraId="13961A34" w14:textId="77777777" w:rsidR="00022531" w:rsidRDefault="00022531">
            <w:pPr>
              <w:rPr>
                <w:sz w:val="2"/>
                <w:szCs w:val="2"/>
              </w:rPr>
            </w:pPr>
          </w:p>
        </w:tc>
      </w:tr>
      <w:tr w:rsidR="00022531" w14:paraId="24FA50CD" w14:textId="77777777">
        <w:trPr>
          <w:trHeight w:val="754"/>
        </w:trPr>
        <w:tc>
          <w:tcPr>
            <w:tcW w:w="7069" w:type="dxa"/>
          </w:tcPr>
          <w:p w14:paraId="154FCC2F" w14:textId="77777777" w:rsidR="00022531" w:rsidRDefault="00BC7AA8">
            <w:pPr>
              <w:pStyle w:val="TableParagraph"/>
              <w:numPr>
                <w:ilvl w:val="0"/>
                <w:numId w:val="3"/>
              </w:numPr>
              <w:tabs>
                <w:tab w:val="left" w:pos="290"/>
              </w:tabs>
              <w:spacing w:before="63"/>
              <w:rPr>
                <w:b/>
                <w:sz w:val="24"/>
              </w:rPr>
            </w:pPr>
            <w:r>
              <w:rPr>
                <w:b/>
                <w:sz w:val="24"/>
              </w:rPr>
              <w:t>Phone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number: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9922100401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Office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extension: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48</w:t>
            </w:r>
          </w:p>
          <w:p w14:paraId="3158E6D7" w14:textId="77777777" w:rsidR="00022531" w:rsidRDefault="00BC7AA8">
            <w:pPr>
              <w:pStyle w:val="TableParagraph"/>
              <w:numPr>
                <w:ilvl w:val="0"/>
                <w:numId w:val="3"/>
              </w:numPr>
              <w:tabs>
                <w:tab w:val="left" w:pos="290"/>
              </w:tabs>
              <w:spacing w:before="139"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Academic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Qualification:</w:t>
            </w:r>
          </w:p>
        </w:tc>
        <w:tc>
          <w:tcPr>
            <w:tcW w:w="1957" w:type="dxa"/>
            <w:vMerge/>
            <w:tcBorders>
              <w:top w:val="nil"/>
            </w:tcBorders>
          </w:tcPr>
          <w:p w14:paraId="3A9C9B30" w14:textId="77777777" w:rsidR="00022531" w:rsidRDefault="00022531">
            <w:pPr>
              <w:rPr>
                <w:sz w:val="2"/>
                <w:szCs w:val="2"/>
              </w:rPr>
            </w:pPr>
          </w:p>
        </w:tc>
      </w:tr>
    </w:tbl>
    <w:p w14:paraId="31FA87DD" w14:textId="77777777" w:rsidR="00022531" w:rsidRDefault="00022531">
      <w:pPr>
        <w:pStyle w:val="BodyText"/>
        <w:spacing w:before="196"/>
        <w:rPr>
          <w:b/>
          <w:sz w:val="20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1369"/>
        <w:gridCol w:w="835"/>
        <w:gridCol w:w="1815"/>
        <w:gridCol w:w="3302"/>
        <w:gridCol w:w="1173"/>
      </w:tblGrid>
      <w:tr w:rsidR="00022531" w:rsidRPr="00BC7AA8" w14:paraId="5ACB8E36" w14:textId="77777777" w:rsidTr="00BC7AA8">
        <w:trPr>
          <w:trHeight w:val="619"/>
        </w:trPr>
        <w:tc>
          <w:tcPr>
            <w:tcW w:w="567" w:type="dxa"/>
          </w:tcPr>
          <w:p w14:paraId="733AF662" w14:textId="77777777" w:rsidR="00022531" w:rsidRPr="00BC7AA8" w:rsidRDefault="00022531">
            <w:pPr>
              <w:pStyle w:val="TableParagraph"/>
              <w:spacing w:before="33"/>
              <w:rPr>
                <w:b/>
                <w:sz w:val="24"/>
              </w:rPr>
            </w:pPr>
          </w:p>
          <w:p w14:paraId="380B0A48" w14:textId="77777777" w:rsidR="00022531" w:rsidRPr="00BC7AA8" w:rsidRDefault="00BC7AA8">
            <w:pPr>
              <w:pStyle w:val="TableParagraph"/>
              <w:ind w:left="3" w:right="40"/>
              <w:jc w:val="center"/>
              <w:rPr>
                <w:b/>
                <w:sz w:val="24"/>
              </w:rPr>
            </w:pPr>
            <w:r w:rsidRPr="00BC7AA8">
              <w:rPr>
                <w:b/>
                <w:spacing w:val="-4"/>
                <w:sz w:val="24"/>
              </w:rPr>
              <w:t>S.N.</w:t>
            </w:r>
          </w:p>
        </w:tc>
        <w:tc>
          <w:tcPr>
            <w:tcW w:w="1369" w:type="dxa"/>
          </w:tcPr>
          <w:p w14:paraId="1A964F97" w14:textId="77777777" w:rsidR="00022531" w:rsidRPr="00BC7AA8" w:rsidRDefault="00022531">
            <w:pPr>
              <w:pStyle w:val="TableParagraph"/>
              <w:spacing w:before="33"/>
              <w:rPr>
                <w:b/>
                <w:sz w:val="24"/>
              </w:rPr>
            </w:pPr>
          </w:p>
          <w:p w14:paraId="137808C2" w14:textId="77777777" w:rsidR="00022531" w:rsidRPr="00BC7AA8" w:rsidRDefault="00BC7AA8">
            <w:pPr>
              <w:pStyle w:val="TableParagraph"/>
              <w:ind w:left="339"/>
              <w:rPr>
                <w:b/>
                <w:sz w:val="24"/>
              </w:rPr>
            </w:pPr>
            <w:r w:rsidRPr="00BC7AA8">
              <w:rPr>
                <w:b/>
                <w:spacing w:val="-2"/>
                <w:sz w:val="24"/>
              </w:rPr>
              <w:t>Degree</w:t>
            </w:r>
          </w:p>
        </w:tc>
        <w:tc>
          <w:tcPr>
            <w:tcW w:w="835" w:type="dxa"/>
          </w:tcPr>
          <w:p w14:paraId="7EF4B717" w14:textId="77777777" w:rsidR="00022531" w:rsidRPr="00BC7AA8" w:rsidRDefault="00022531">
            <w:pPr>
              <w:pStyle w:val="TableParagraph"/>
              <w:spacing w:before="33"/>
              <w:rPr>
                <w:b/>
                <w:sz w:val="24"/>
              </w:rPr>
            </w:pPr>
          </w:p>
          <w:p w14:paraId="0D20EB8A" w14:textId="77777777" w:rsidR="00022531" w:rsidRPr="00BC7AA8" w:rsidRDefault="00BC7AA8">
            <w:pPr>
              <w:pStyle w:val="TableParagraph"/>
              <w:ind w:left="60"/>
              <w:jc w:val="center"/>
              <w:rPr>
                <w:b/>
                <w:sz w:val="24"/>
              </w:rPr>
            </w:pPr>
            <w:r w:rsidRPr="00BC7AA8">
              <w:rPr>
                <w:b/>
                <w:spacing w:val="-4"/>
                <w:sz w:val="24"/>
              </w:rPr>
              <w:t>Year</w:t>
            </w:r>
          </w:p>
        </w:tc>
        <w:tc>
          <w:tcPr>
            <w:tcW w:w="1815" w:type="dxa"/>
          </w:tcPr>
          <w:p w14:paraId="42F8BC1D" w14:textId="77777777" w:rsidR="00022531" w:rsidRPr="00BC7AA8" w:rsidRDefault="00022531">
            <w:pPr>
              <w:pStyle w:val="TableParagraph"/>
              <w:spacing w:before="33"/>
              <w:rPr>
                <w:b/>
                <w:sz w:val="24"/>
              </w:rPr>
            </w:pPr>
          </w:p>
          <w:p w14:paraId="5B557A1A" w14:textId="77777777" w:rsidR="00022531" w:rsidRPr="00BC7AA8" w:rsidRDefault="00BC7AA8">
            <w:pPr>
              <w:pStyle w:val="TableParagraph"/>
              <w:ind w:left="579"/>
              <w:rPr>
                <w:b/>
                <w:sz w:val="24"/>
              </w:rPr>
            </w:pPr>
            <w:r w:rsidRPr="00BC7AA8">
              <w:rPr>
                <w:b/>
                <w:spacing w:val="-2"/>
                <w:sz w:val="24"/>
              </w:rPr>
              <w:t>Subject</w:t>
            </w:r>
          </w:p>
        </w:tc>
        <w:tc>
          <w:tcPr>
            <w:tcW w:w="3302" w:type="dxa"/>
          </w:tcPr>
          <w:p w14:paraId="793A21EA" w14:textId="77777777" w:rsidR="00022531" w:rsidRPr="00BC7AA8" w:rsidRDefault="00022531">
            <w:pPr>
              <w:pStyle w:val="TableParagraph"/>
              <w:spacing w:before="33"/>
              <w:rPr>
                <w:b/>
                <w:sz w:val="24"/>
              </w:rPr>
            </w:pPr>
          </w:p>
          <w:p w14:paraId="4634127B" w14:textId="77777777" w:rsidR="00022531" w:rsidRPr="00BC7AA8" w:rsidRDefault="00BC7AA8">
            <w:pPr>
              <w:pStyle w:val="TableParagraph"/>
              <w:ind w:left="564"/>
              <w:rPr>
                <w:b/>
                <w:sz w:val="24"/>
              </w:rPr>
            </w:pPr>
            <w:r w:rsidRPr="00BC7AA8">
              <w:rPr>
                <w:b/>
                <w:spacing w:val="-2"/>
                <w:sz w:val="24"/>
              </w:rPr>
              <w:t>University/Institution</w:t>
            </w:r>
          </w:p>
        </w:tc>
        <w:tc>
          <w:tcPr>
            <w:tcW w:w="1173" w:type="dxa"/>
          </w:tcPr>
          <w:p w14:paraId="56B5D7EB" w14:textId="77777777" w:rsidR="00022531" w:rsidRPr="00BC7AA8" w:rsidRDefault="00BC7AA8">
            <w:pPr>
              <w:pStyle w:val="TableParagraph"/>
              <w:spacing w:line="266" w:lineRule="exact"/>
              <w:ind w:left="150" w:right="4"/>
              <w:jc w:val="center"/>
              <w:rPr>
                <w:b/>
                <w:sz w:val="24"/>
              </w:rPr>
            </w:pPr>
            <w:r w:rsidRPr="00BC7AA8">
              <w:rPr>
                <w:b/>
                <w:spacing w:val="-10"/>
                <w:sz w:val="24"/>
              </w:rPr>
              <w:t>%</w:t>
            </w:r>
          </w:p>
          <w:p w14:paraId="1929270B" w14:textId="77777777" w:rsidR="00022531" w:rsidRPr="00BC7AA8" w:rsidRDefault="00BC7AA8">
            <w:pPr>
              <w:pStyle w:val="TableParagraph"/>
              <w:spacing w:before="43" w:line="276" w:lineRule="auto"/>
              <w:ind w:left="150"/>
              <w:jc w:val="center"/>
              <w:rPr>
                <w:b/>
                <w:sz w:val="24"/>
              </w:rPr>
            </w:pPr>
            <w:r w:rsidRPr="00BC7AA8">
              <w:rPr>
                <w:b/>
                <w:spacing w:val="-2"/>
                <w:sz w:val="24"/>
              </w:rPr>
              <w:t xml:space="preserve">Marks/ </w:t>
            </w:r>
            <w:r w:rsidRPr="00BC7AA8">
              <w:rPr>
                <w:b/>
                <w:spacing w:val="-4"/>
                <w:sz w:val="24"/>
              </w:rPr>
              <w:t>grade</w:t>
            </w:r>
          </w:p>
        </w:tc>
      </w:tr>
      <w:tr w:rsidR="00022531" w:rsidRPr="00BC7AA8" w14:paraId="2D247890" w14:textId="77777777" w:rsidTr="00BC7AA8">
        <w:trPr>
          <w:trHeight w:val="1387"/>
        </w:trPr>
        <w:tc>
          <w:tcPr>
            <w:tcW w:w="567" w:type="dxa"/>
          </w:tcPr>
          <w:p w14:paraId="4E1B96D1" w14:textId="77777777" w:rsidR="00022531" w:rsidRPr="00BC7AA8" w:rsidRDefault="00022531">
            <w:pPr>
              <w:pStyle w:val="TableParagraph"/>
              <w:spacing w:before="212"/>
              <w:rPr>
                <w:b/>
                <w:sz w:val="24"/>
              </w:rPr>
            </w:pPr>
          </w:p>
          <w:p w14:paraId="1375AAAB" w14:textId="77777777" w:rsidR="00022531" w:rsidRPr="00BC7AA8" w:rsidRDefault="00BC7AA8">
            <w:pPr>
              <w:pStyle w:val="TableParagraph"/>
              <w:ind w:right="40"/>
              <w:jc w:val="center"/>
              <w:rPr>
                <w:sz w:val="24"/>
              </w:rPr>
            </w:pPr>
            <w:r w:rsidRPr="00BC7AA8">
              <w:rPr>
                <w:spacing w:val="-5"/>
                <w:sz w:val="24"/>
              </w:rPr>
              <w:t>1.</w:t>
            </w:r>
          </w:p>
        </w:tc>
        <w:tc>
          <w:tcPr>
            <w:tcW w:w="1369" w:type="dxa"/>
          </w:tcPr>
          <w:p w14:paraId="24211453" w14:textId="77777777" w:rsidR="00022531" w:rsidRPr="00BC7AA8" w:rsidRDefault="00022531">
            <w:pPr>
              <w:pStyle w:val="TableParagraph"/>
              <w:spacing w:before="15"/>
              <w:rPr>
                <w:b/>
                <w:sz w:val="24"/>
              </w:rPr>
            </w:pPr>
          </w:p>
          <w:p w14:paraId="24158274" w14:textId="77777777" w:rsidR="00022531" w:rsidRPr="00BC7AA8" w:rsidRDefault="00BC7AA8">
            <w:pPr>
              <w:pStyle w:val="TableParagraph"/>
              <w:spacing w:line="278" w:lineRule="auto"/>
              <w:ind w:left="90" w:right="192" w:hanging="6"/>
              <w:jc w:val="center"/>
              <w:rPr>
                <w:b/>
                <w:sz w:val="24"/>
              </w:rPr>
            </w:pPr>
            <w:r w:rsidRPr="00BC7AA8">
              <w:rPr>
                <w:sz w:val="24"/>
              </w:rPr>
              <w:t xml:space="preserve">Doctor of </w:t>
            </w:r>
            <w:r w:rsidRPr="00BC7AA8">
              <w:rPr>
                <w:spacing w:val="-2"/>
                <w:sz w:val="24"/>
              </w:rPr>
              <w:t xml:space="preserve">Philosophy </w:t>
            </w:r>
            <w:r w:rsidRPr="00BC7AA8">
              <w:rPr>
                <w:b/>
                <w:spacing w:val="-2"/>
                <w:sz w:val="24"/>
              </w:rPr>
              <w:t>(Ph.D.)</w:t>
            </w:r>
          </w:p>
        </w:tc>
        <w:tc>
          <w:tcPr>
            <w:tcW w:w="835" w:type="dxa"/>
          </w:tcPr>
          <w:p w14:paraId="683A6EDC" w14:textId="77777777" w:rsidR="00022531" w:rsidRPr="00BC7AA8" w:rsidRDefault="00022531">
            <w:pPr>
              <w:pStyle w:val="TableParagraph"/>
              <w:rPr>
                <w:b/>
                <w:sz w:val="24"/>
              </w:rPr>
            </w:pPr>
          </w:p>
          <w:p w14:paraId="24BBDC25" w14:textId="77777777" w:rsidR="00022531" w:rsidRPr="00BC7AA8" w:rsidRDefault="00022531">
            <w:pPr>
              <w:pStyle w:val="TableParagraph"/>
              <w:spacing w:before="56"/>
              <w:rPr>
                <w:b/>
                <w:sz w:val="24"/>
              </w:rPr>
            </w:pPr>
          </w:p>
          <w:p w14:paraId="55F93256" w14:textId="77777777" w:rsidR="00022531" w:rsidRPr="00BC7AA8" w:rsidRDefault="00BC7AA8">
            <w:pPr>
              <w:pStyle w:val="TableParagraph"/>
              <w:ind w:left="60" w:right="1"/>
              <w:jc w:val="center"/>
              <w:rPr>
                <w:sz w:val="24"/>
              </w:rPr>
            </w:pPr>
            <w:r w:rsidRPr="00BC7AA8">
              <w:rPr>
                <w:spacing w:val="-4"/>
                <w:sz w:val="24"/>
              </w:rPr>
              <w:t>2018</w:t>
            </w:r>
          </w:p>
        </w:tc>
        <w:tc>
          <w:tcPr>
            <w:tcW w:w="1815" w:type="dxa"/>
          </w:tcPr>
          <w:p w14:paraId="540CDE3D" w14:textId="77777777" w:rsidR="00022531" w:rsidRPr="00BC7AA8" w:rsidRDefault="00BC7AA8">
            <w:pPr>
              <w:pStyle w:val="TableParagraph"/>
              <w:spacing w:before="171" w:line="276" w:lineRule="auto"/>
              <w:ind w:left="135" w:right="160" w:firstLine="1"/>
              <w:jc w:val="center"/>
              <w:rPr>
                <w:sz w:val="24"/>
              </w:rPr>
            </w:pPr>
            <w:r w:rsidRPr="00BC7AA8">
              <w:rPr>
                <w:spacing w:val="-2"/>
                <w:sz w:val="24"/>
              </w:rPr>
              <w:t>Agriculture (Molecular Phytomedicine)</w:t>
            </w:r>
          </w:p>
        </w:tc>
        <w:tc>
          <w:tcPr>
            <w:tcW w:w="3302" w:type="dxa"/>
          </w:tcPr>
          <w:p w14:paraId="0CB6B191" w14:textId="77777777" w:rsidR="00022531" w:rsidRPr="00BC7AA8" w:rsidRDefault="00BC7AA8">
            <w:pPr>
              <w:pStyle w:val="TableParagraph"/>
              <w:spacing w:before="133" w:line="276" w:lineRule="auto"/>
              <w:ind w:left="192" w:right="223" w:hanging="1"/>
              <w:jc w:val="center"/>
              <w:rPr>
                <w:sz w:val="24"/>
              </w:rPr>
            </w:pPr>
            <w:r w:rsidRPr="00BC7AA8">
              <w:rPr>
                <w:sz w:val="24"/>
              </w:rPr>
              <w:t>Institute of Crop Science and Resource Conservation (INRES),</w:t>
            </w:r>
            <w:r w:rsidRPr="00BC7AA8">
              <w:rPr>
                <w:spacing w:val="-14"/>
                <w:sz w:val="24"/>
              </w:rPr>
              <w:t xml:space="preserve"> </w:t>
            </w:r>
            <w:r w:rsidRPr="00BC7AA8">
              <w:rPr>
                <w:sz w:val="24"/>
              </w:rPr>
              <w:t>University</w:t>
            </w:r>
            <w:r w:rsidRPr="00BC7AA8">
              <w:rPr>
                <w:spacing w:val="-15"/>
                <w:sz w:val="24"/>
              </w:rPr>
              <w:t xml:space="preserve"> </w:t>
            </w:r>
            <w:r w:rsidRPr="00BC7AA8">
              <w:rPr>
                <w:sz w:val="24"/>
              </w:rPr>
              <w:t>of</w:t>
            </w:r>
            <w:r w:rsidRPr="00BC7AA8">
              <w:rPr>
                <w:spacing w:val="-12"/>
                <w:sz w:val="24"/>
              </w:rPr>
              <w:t xml:space="preserve"> </w:t>
            </w:r>
            <w:r w:rsidRPr="00BC7AA8">
              <w:rPr>
                <w:sz w:val="24"/>
              </w:rPr>
              <w:t>Bonn,</w:t>
            </w:r>
          </w:p>
          <w:p w14:paraId="57C6AE43" w14:textId="77777777" w:rsidR="00022531" w:rsidRPr="00BC7AA8" w:rsidRDefault="00BC7AA8">
            <w:pPr>
              <w:pStyle w:val="TableParagraph"/>
              <w:ind w:right="28"/>
              <w:jc w:val="center"/>
              <w:rPr>
                <w:sz w:val="24"/>
              </w:rPr>
            </w:pPr>
            <w:r w:rsidRPr="00BC7AA8">
              <w:rPr>
                <w:spacing w:val="-2"/>
                <w:sz w:val="24"/>
              </w:rPr>
              <w:t>Germany.</w:t>
            </w:r>
          </w:p>
        </w:tc>
        <w:tc>
          <w:tcPr>
            <w:tcW w:w="1173" w:type="dxa"/>
          </w:tcPr>
          <w:p w14:paraId="7C182F15" w14:textId="77777777" w:rsidR="00022531" w:rsidRPr="00BC7AA8" w:rsidRDefault="00022531" w:rsidP="00BC7AA8">
            <w:pPr>
              <w:pStyle w:val="TableParagraph"/>
              <w:spacing w:before="15"/>
              <w:jc w:val="center"/>
              <w:rPr>
                <w:b/>
                <w:sz w:val="24"/>
              </w:rPr>
            </w:pPr>
          </w:p>
          <w:p w14:paraId="46D3244D" w14:textId="77777777" w:rsidR="00022531" w:rsidRPr="00BC7AA8" w:rsidRDefault="00BC7AA8" w:rsidP="00BC7AA8">
            <w:pPr>
              <w:pStyle w:val="TableParagraph"/>
              <w:spacing w:line="276" w:lineRule="auto"/>
              <w:ind w:left="304" w:right="152" w:firstLine="26"/>
              <w:jc w:val="center"/>
              <w:rPr>
                <w:sz w:val="24"/>
              </w:rPr>
            </w:pPr>
            <w:r w:rsidRPr="00BC7AA8">
              <w:rPr>
                <w:spacing w:val="-4"/>
                <w:sz w:val="24"/>
              </w:rPr>
              <w:t xml:space="preserve">Very good </w:t>
            </w:r>
            <w:r w:rsidRPr="00BC7AA8">
              <w:rPr>
                <w:spacing w:val="-2"/>
                <w:sz w:val="24"/>
              </w:rPr>
              <w:t>grade</w:t>
            </w:r>
          </w:p>
        </w:tc>
      </w:tr>
      <w:tr w:rsidR="00022531" w:rsidRPr="00BC7AA8" w14:paraId="1E0F65C6" w14:textId="77777777" w:rsidTr="00BC7AA8">
        <w:trPr>
          <w:trHeight w:val="954"/>
        </w:trPr>
        <w:tc>
          <w:tcPr>
            <w:tcW w:w="567" w:type="dxa"/>
          </w:tcPr>
          <w:p w14:paraId="6B31F6F0" w14:textId="77777777" w:rsidR="00022531" w:rsidRPr="00BC7AA8" w:rsidRDefault="00022531">
            <w:pPr>
              <w:pStyle w:val="TableParagraph"/>
              <w:spacing w:before="56"/>
              <w:rPr>
                <w:b/>
                <w:sz w:val="24"/>
              </w:rPr>
            </w:pPr>
          </w:p>
          <w:p w14:paraId="76DB5217" w14:textId="77777777" w:rsidR="00022531" w:rsidRPr="00BC7AA8" w:rsidRDefault="00BC7AA8">
            <w:pPr>
              <w:pStyle w:val="TableParagraph"/>
              <w:ind w:right="40"/>
              <w:jc w:val="center"/>
              <w:rPr>
                <w:sz w:val="24"/>
              </w:rPr>
            </w:pPr>
            <w:r w:rsidRPr="00BC7AA8">
              <w:rPr>
                <w:spacing w:val="-5"/>
                <w:sz w:val="24"/>
              </w:rPr>
              <w:t>2.</w:t>
            </w:r>
          </w:p>
        </w:tc>
        <w:tc>
          <w:tcPr>
            <w:tcW w:w="1369" w:type="dxa"/>
          </w:tcPr>
          <w:p w14:paraId="56E934C4" w14:textId="77777777" w:rsidR="00022531" w:rsidRPr="00BC7AA8" w:rsidRDefault="00BC7AA8">
            <w:pPr>
              <w:pStyle w:val="TableParagraph"/>
              <w:spacing w:before="15" w:line="276" w:lineRule="auto"/>
              <w:ind w:left="258" w:right="271" w:hanging="92"/>
              <w:rPr>
                <w:sz w:val="24"/>
              </w:rPr>
            </w:pPr>
            <w:r w:rsidRPr="00BC7AA8">
              <w:rPr>
                <w:sz w:val="24"/>
              </w:rPr>
              <w:t>Master</w:t>
            </w:r>
            <w:r w:rsidRPr="00BC7AA8">
              <w:rPr>
                <w:spacing w:val="-15"/>
                <w:sz w:val="24"/>
              </w:rPr>
              <w:t xml:space="preserve"> </w:t>
            </w:r>
            <w:r w:rsidRPr="00BC7AA8">
              <w:rPr>
                <w:sz w:val="24"/>
              </w:rPr>
              <w:t xml:space="preserve">of </w:t>
            </w:r>
            <w:r w:rsidRPr="00BC7AA8">
              <w:rPr>
                <w:spacing w:val="-2"/>
                <w:sz w:val="24"/>
              </w:rPr>
              <w:t>Science</w:t>
            </w:r>
          </w:p>
          <w:p w14:paraId="4B9A1925" w14:textId="77777777" w:rsidR="00022531" w:rsidRPr="00BC7AA8" w:rsidRDefault="00BC7AA8">
            <w:pPr>
              <w:pStyle w:val="TableParagraph"/>
              <w:spacing w:before="4"/>
              <w:ind w:left="255"/>
              <w:rPr>
                <w:b/>
                <w:sz w:val="24"/>
              </w:rPr>
            </w:pPr>
            <w:r w:rsidRPr="00BC7AA8">
              <w:rPr>
                <w:b/>
                <w:spacing w:val="-2"/>
                <w:sz w:val="24"/>
              </w:rPr>
              <w:t>(M.Sc.)</w:t>
            </w:r>
          </w:p>
        </w:tc>
        <w:tc>
          <w:tcPr>
            <w:tcW w:w="835" w:type="dxa"/>
          </w:tcPr>
          <w:p w14:paraId="71C38764" w14:textId="77777777" w:rsidR="00022531" w:rsidRPr="00BC7AA8" w:rsidRDefault="00022531">
            <w:pPr>
              <w:pStyle w:val="TableParagraph"/>
              <w:spacing w:before="56"/>
              <w:rPr>
                <w:b/>
                <w:sz w:val="24"/>
              </w:rPr>
            </w:pPr>
          </w:p>
          <w:p w14:paraId="752DF731" w14:textId="77777777" w:rsidR="00022531" w:rsidRPr="00BC7AA8" w:rsidRDefault="00BC7AA8">
            <w:pPr>
              <w:pStyle w:val="TableParagraph"/>
              <w:ind w:left="60" w:right="1"/>
              <w:jc w:val="center"/>
              <w:rPr>
                <w:sz w:val="24"/>
              </w:rPr>
            </w:pPr>
            <w:r w:rsidRPr="00BC7AA8">
              <w:rPr>
                <w:spacing w:val="-4"/>
                <w:sz w:val="24"/>
              </w:rPr>
              <w:t>2010</w:t>
            </w:r>
          </w:p>
        </w:tc>
        <w:tc>
          <w:tcPr>
            <w:tcW w:w="1815" w:type="dxa"/>
          </w:tcPr>
          <w:p w14:paraId="7F711A58" w14:textId="77777777" w:rsidR="00022531" w:rsidRPr="00BC7AA8" w:rsidRDefault="00BC7AA8">
            <w:pPr>
              <w:pStyle w:val="TableParagraph"/>
              <w:spacing w:before="173" w:line="276" w:lineRule="auto"/>
              <w:ind w:left="221" w:firstLine="120"/>
              <w:rPr>
                <w:sz w:val="24"/>
              </w:rPr>
            </w:pPr>
            <w:r w:rsidRPr="00BC7AA8">
              <w:rPr>
                <w:spacing w:val="-2"/>
                <w:sz w:val="24"/>
              </w:rPr>
              <w:t>Agriculture (Nematology)</w:t>
            </w:r>
          </w:p>
        </w:tc>
        <w:tc>
          <w:tcPr>
            <w:tcW w:w="3302" w:type="dxa"/>
          </w:tcPr>
          <w:p w14:paraId="310C9270" w14:textId="77777777" w:rsidR="00022531" w:rsidRPr="00BC7AA8" w:rsidRDefault="00BC7AA8">
            <w:pPr>
              <w:pStyle w:val="TableParagraph"/>
              <w:spacing w:before="173" w:line="276" w:lineRule="auto"/>
              <w:ind w:left="303" w:hanging="60"/>
              <w:rPr>
                <w:sz w:val="24"/>
              </w:rPr>
            </w:pPr>
            <w:r w:rsidRPr="00BC7AA8">
              <w:rPr>
                <w:sz w:val="24"/>
              </w:rPr>
              <w:t>Indian</w:t>
            </w:r>
            <w:r w:rsidRPr="00BC7AA8">
              <w:rPr>
                <w:spacing w:val="-15"/>
                <w:sz w:val="24"/>
              </w:rPr>
              <w:t xml:space="preserve"> </w:t>
            </w:r>
            <w:r w:rsidRPr="00BC7AA8">
              <w:rPr>
                <w:sz w:val="24"/>
              </w:rPr>
              <w:t>Agricultural</w:t>
            </w:r>
            <w:r w:rsidRPr="00BC7AA8">
              <w:rPr>
                <w:spacing w:val="-15"/>
                <w:sz w:val="24"/>
              </w:rPr>
              <w:t xml:space="preserve"> </w:t>
            </w:r>
            <w:r w:rsidRPr="00BC7AA8">
              <w:rPr>
                <w:sz w:val="24"/>
              </w:rPr>
              <w:t>Research Institute (IARI), New Delhi</w:t>
            </w:r>
          </w:p>
        </w:tc>
        <w:tc>
          <w:tcPr>
            <w:tcW w:w="1173" w:type="dxa"/>
          </w:tcPr>
          <w:p w14:paraId="4A5A9EE4" w14:textId="77777777" w:rsidR="00022531" w:rsidRPr="00BC7AA8" w:rsidRDefault="00022531" w:rsidP="00BC7AA8">
            <w:pPr>
              <w:pStyle w:val="TableParagraph"/>
              <w:spacing w:before="56"/>
              <w:jc w:val="center"/>
              <w:rPr>
                <w:b/>
                <w:sz w:val="24"/>
              </w:rPr>
            </w:pPr>
          </w:p>
          <w:p w14:paraId="118E6041" w14:textId="77777777" w:rsidR="00022531" w:rsidRPr="00BC7AA8" w:rsidRDefault="00BC7AA8" w:rsidP="00BC7AA8">
            <w:pPr>
              <w:pStyle w:val="TableParagraph"/>
              <w:ind w:right="148"/>
              <w:jc w:val="center"/>
              <w:rPr>
                <w:sz w:val="24"/>
              </w:rPr>
            </w:pPr>
            <w:r w:rsidRPr="00BC7AA8">
              <w:rPr>
                <w:spacing w:val="-2"/>
                <w:sz w:val="24"/>
              </w:rPr>
              <w:t>82.90</w:t>
            </w:r>
          </w:p>
        </w:tc>
      </w:tr>
      <w:tr w:rsidR="00022531" w:rsidRPr="00BC7AA8" w14:paraId="09D04E74" w14:textId="77777777" w:rsidTr="00BC7AA8">
        <w:trPr>
          <w:trHeight w:val="1240"/>
        </w:trPr>
        <w:tc>
          <w:tcPr>
            <w:tcW w:w="567" w:type="dxa"/>
          </w:tcPr>
          <w:p w14:paraId="4FC00D55" w14:textId="77777777" w:rsidR="00022531" w:rsidRPr="00BC7AA8" w:rsidRDefault="00022531">
            <w:pPr>
              <w:pStyle w:val="TableParagraph"/>
              <w:spacing w:before="213"/>
              <w:rPr>
                <w:b/>
                <w:sz w:val="24"/>
              </w:rPr>
            </w:pPr>
          </w:p>
          <w:p w14:paraId="15CC5CC2" w14:textId="77777777" w:rsidR="00022531" w:rsidRPr="00BC7AA8" w:rsidRDefault="00BC7AA8">
            <w:pPr>
              <w:pStyle w:val="TableParagraph"/>
              <w:ind w:right="40"/>
              <w:jc w:val="center"/>
              <w:rPr>
                <w:sz w:val="24"/>
              </w:rPr>
            </w:pPr>
            <w:r w:rsidRPr="00BC7AA8">
              <w:rPr>
                <w:spacing w:val="-5"/>
                <w:sz w:val="24"/>
              </w:rPr>
              <w:t>3.</w:t>
            </w:r>
          </w:p>
        </w:tc>
        <w:tc>
          <w:tcPr>
            <w:tcW w:w="1369" w:type="dxa"/>
          </w:tcPr>
          <w:p w14:paraId="5C0F4103" w14:textId="77777777" w:rsidR="00022531" w:rsidRPr="00BC7AA8" w:rsidRDefault="00BC7AA8">
            <w:pPr>
              <w:pStyle w:val="TableParagraph"/>
              <w:spacing w:before="172" w:line="278" w:lineRule="auto"/>
              <w:ind w:left="126" w:right="236" w:firstLine="3"/>
              <w:jc w:val="center"/>
              <w:rPr>
                <w:b/>
                <w:sz w:val="24"/>
              </w:rPr>
            </w:pPr>
            <w:r w:rsidRPr="00BC7AA8">
              <w:rPr>
                <w:spacing w:val="-2"/>
                <w:sz w:val="24"/>
              </w:rPr>
              <w:t xml:space="preserve">Bachelor </w:t>
            </w:r>
            <w:r w:rsidRPr="00BC7AA8">
              <w:rPr>
                <w:sz w:val="24"/>
              </w:rPr>
              <w:t>of</w:t>
            </w:r>
            <w:r w:rsidRPr="00BC7AA8">
              <w:rPr>
                <w:spacing w:val="-15"/>
                <w:sz w:val="24"/>
              </w:rPr>
              <w:t xml:space="preserve"> </w:t>
            </w:r>
            <w:r w:rsidRPr="00BC7AA8">
              <w:rPr>
                <w:sz w:val="24"/>
              </w:rPr>
              <w:t xml:space="preserve">Science </w:t>
            </w:r>
            <w:r w:rsidRPr="00BC7AA8">
              <w:rPr>
                <w:b/>
                <w:spacing w:val="-2"/>
                <w:sz w:val="24"/>
              </w:rPr>
              <w:t>(B.Sc.)</w:t>
            </w:r>
          </w:p>
        </w:tc>
        <w:tc>
          <w:tcPr>
            <w:tcW w:w="835" w:type="dxa"/>
          </w:tcPr>
          <w:p w14:paraId="503DF551" w14:textId="77777777" w:rsidR="00022531" w:rsidRPr="00BC7AA8" w:rsidRDefault="00022531">
            <w:pPr>
              <w:pStyle w:val="TableParagraph"/>
              <w:spacing w:before="213"/>
              <w:rPr>
                <w:b/>
                <w:sz w:val="24"/>
              </w:rPr>
            </w:pPr>
          </w:p>
          <w:p w14:paraId="73F90D79" w14:textId="77777777" w:rsidR="00022531" w:rsidRPr="00BC7AA8" w:rsidRDefault="00BC7AA8">
            <w:pPr>
              <w:pStyle w:val="TableParagraph"/>
              <w:ind w:left="60" w:right="1"/>
              <w:jc w:val="center"/>
              <w:rPr>
                <w:sz w:val="24"/>
              </w:rPr>
            </w:pPr>
            <w:r w:rsidRPr="00BC7AA8">
              <w:rPr>
                <w:spacing w:val="-4"/>
                <w:sz w:val="24"/>
              </w:rPr>
              <w:t>2008</w:t>
            </w:r>
          </w:p>
        </w:tc>
        <w:tc>
          <w:tcPr>
            <w:tcW w:w="1815" w:type="dxa"/>
          </w:tcPr>
          <w:p w14:paraId="3486CE1F" w14:textId="77777777" w:rsidR="00022531" w:rsidRPr="00BC7AA8" w:rsidRDefault="00022531">
            <w:pPr>
              <w:pStyle w:val="TableParagraph"/>
              <w:spacing w:before="213"/>
              <w:rPr>
                <w:b/>
                <w:sz w:val="24"/>
              </w:rPr>
            </w:pPr>
          </w:p>
          <w:p w14:paraId="329E5C25" w14:textId="77777777" w:rsidR="00022531" w:rsidRPr="00BC7AA8" w:rsidRDefault="00BC7AA8">
            <w:pPr>
              <w:pStyle w:val="TableParagraph"/>
              <w:ind w:left="341"/>
              <w:rPr>
                <w:sz w:val="24"/>
              </w:rPr>
            </w:pPr>
            <w:r w:rsidRPr="00BC7AA8">
              <w:rPr>
                <w:spacing w:val="-2"/>
                <w:sz w:val="24"/>
              </w:rPr>
              <w:t>Agriculture</w:t>
            </w:r>
          </w:p>
        </w:tc>
        <w:tc>
          <w:tcPr>
            <w:tcW w:w="3302" w:type="dxa"/>
          </w:tcPr>
          <w:p w14:paraId="0041CBF7" w14:textId="77777777" w:rsidR="00022531" w:rsidRPr="00BC7AA8" w:rsidRDefault="00BC7AA8">
            <w:pPr>
              <w:pStyle w:val="TableParagraph"/>
              <w:spacing w:before="14" w:line="276" w:lineRule="auto"/>
              <w:ind w:right="28"/>
              <w:jc w:val="center"/>
              <w:rPr>
                <w:sz w:val="24"/>
              </w:rPr>
            </w:pPr>
            <w:r w:rsidRPr="00BC7AA8">
              <w:rPr>
                <w:sz w:val="24"/>
              </w:rPr>
              <w:t>Dr.</w:t>
            </w:r>
            <w:r w:rsidRPr="00BC7AA8">
              <w:rPr>
                <w:spacing w:val="-14"/>
                <w:sz w:val="24"/>
              </w:rPr>
              <w:t xml:space="preserve"> </w:t>
            </w:r>
            <w:proofErr w:type="spellStart"/>
            <w:r w:rsidRPr="00BC7AA8">
              <w:rPr>
                <w:sz w:val="24"/>
              </w:rPr>
              <w:t>Balasaheb</w:t>
            </w:r>
            <w:proofErr w:type="spellEnd"/>
            <w:r w:rsidRPr="00BC7AA8">
              <w:rPr>
                <w:spacing w:val="-13"/>
                <w:sz w:val="24"/>
              </w:rPr>
              <w:t xml:space="preserve"> </w:t>
            </w:r>
            <w:r w:rsidRPr="00BC7AA8">
              <w:rPr>
                <w:sz w:val="24"/>
              </w:rPr>
              <w:t>Sawant</w:t>
            </w:r>
            <w:r w:rsidRPr="00BC7AA8">
              <w:rPr>
                <w:spacing w:val="-14"/>
                <w:sz w:val="24"/>
              </w:rPr>
              <w:t xml:space="preserve"> </w:t>
            </w:r>
            <w:r w:rsidRPr="00BC7AA8">
              <w:rPr>
                <w:sz w:val="24"/>
              </w:rPr>
              <w:t xml:space="preserve">Konkan Krishi Vidyapeeth, </w:t>
            </w:r>
            <w:proofErr w:type="spellStart"/>
            <w:r w:rsidRPr="00BC7AA8">
              <w:rPr>
                <w:sz w:val="24"/>
              </w:rPr>
              <w:t>Dapoli</w:t>
            </w:r>
            <w:proofErr w:type="spellEnd"/>
            <w:r w:rsidRPr="00BC7AA8">
              <w:rPr>
                <w:sz w:val="24"/>
              </w:rPr>
              <w:t>, Maharashtra (Dr. BSKKV,</w:t>
            </w:r>
          </w:p>
          <w:p w14:paraId="773A7202" w14:textId="77777777" w:rsidR="00022531" w:rsidRPr="00BC7AA8" w:rsidRDefault="00BC7AA8">
            <w:pPr>
              <w:pStyle w:val="TableParagraph"/>
              <w:spacing w:line="254" w:lineRule="exact"/>
              <w:ind w:left="2" w:right="28"/>
              <w:jc w:val="center"/>
              <w:rPr>
                <w:sz w:val="24"/>
              </w:rPr>
            </w:pPr>
            <w:proofErr w:type="spellStart"/>
            <w:r w:rsidRPr="00BC7AA8">
              <w:rPr>
                <w:spacing w:val="-2"/>
                <w:sz w:val="24"/>
              </w:rPr>
              <w:t>Dapoli</w:t>
            </w:r>
            <w:proofErr w:type="spellEnd"/>
            <w:r w:rsidRPr="00BC7AA8">
              <w:rPr>
                <w:spacing w:val="-2"/>
                <w:sz w:val="24"/>
              </w:rPr>
              <w:t>)</w:t>
            </w:r>
          </w:p>
        </w:tc>
        <w:tc>
          <w:tcPr>
            <w:tcW w:w="1173" w:type="dxa"/>
          </w:tcPr>
          <w:p w14:paraId="1834A82C" w14:textId="77777777" w:rsidR="00022531" w:rsidRPr="00BC7AA8" w:rsidRDefault="00022531" w:rsidP="00BC7AA8">
            <w:pPr>
              <w:pStyle w:val="TableParagraph"/>
              <w:spacing w:before="213"/>
              <w:jc w:val="center"/>
              <w:rPr>
                <w:b/>
                <w:sz w:val="24"/>
              </w:rPr>
            </w:pPr>
          </w:p>
          <w:p w14:paraId="372461FF" w14:textId="77777777" w:rsidR="00022531" w:rsidRPr="00BC7AA8" w:rsidRDefault="00BC7AA8" w:rsidP="00BC7AA8">
            <w:pPr>
              <w:pStyle w:val="TableParagraph"/>
              <w:ind w:right="148"/>
              <w:jc w:val="center"/>
              <w:rPr>
                <w:sz w:val="24"/>
              </w:rPr>
            </w:pPr>
            <w:r w:rsidRPr="00BC7AA8">
              <w:rPr>
                <w:spacing w:val="-2"/>
                <w:sz w:val="24"/>
              </w:rPr>
              <w:t>80.06</w:t>
            </w:r>
          </w:p>
        </w:tc>
      </w:tr>
    </w:tbl>
    <w:p w14:paraId="175E7150" w14:textId="77777777" w:rsidR="00022531" w:rsidRDefault="00022531">
      <w:pPr>
        <w:pStyle w:val="BodyText"/>
        <w:spacing w:before="198"/>
        <w:rPr>
          <w:b/>
          <w:sz w:val="32"/>
        </w:rPr>
      </w:pPr>
    </w:p>
    <w:p w14:paraId="1D2DD43E" w14:textId="77777777" w:rsidR="00022531" w:rsidRDefault="00BC7AA8">
      <w:pPr>
        <w:pStyle w:val="ListParagraph"/>
        <w:numPr>
          <w:ilvl w:val="0"/>
          <w:numId w:val="2"/>
        </w:numPr>
        <w:tabs>
          <w:tab w:val="left" w:pos="241"/>
        </w:tabs>
        <w:jc w:val="both"/>
        <w:rPr>
          <w:b/>
          <w:sz w:val="24"/>
        </w:rPr>
      </w:pPr>
      <w:r>
        <w:rPr>
          <w:b/>
          <w:sz w:val="24"/>
        </w:rPr>
        <w:t>Joining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ICAR: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15/09/2011</w:t>
      </w:r>
    </w:p>
    <w:p w14:paraId="0234219F" w14:textId="77777777" w:rsidR="00022531" w:rsidRDefault="00022531">
      <w:pPr>
        <w:pStyle w:val="BodyText"/>
        <w:spacing w:before="4"/>
        <w:rPr>
          <w:b/>
        </w:rPr>
      </w:pPr>
    </w:p>
    <w:p w14:paraId="24FA9519" w14:textId="77777777" w:rsidR="00022531" w:rsidRDefault="00BC7AA8">
      <w:pPr>
        <w:pStyle w:val="ListParagraph"/>
        <w:numPr>
          <w:ilvl w:val="0"/>
          <w:numId w:val="2"/>
        </w:numPr>
        <w:tabs>
          <w:tab w:val="left" w:pos="241"/>
        </w:tabs>
        <w:spacing w:before="1"/>
        <w:jc w:val="both"/>
        <w:rPr>
          <w:b/>
          <w:sz w:val="24"/>
        </w:rPr>
      </w:pPr>
      <w:r>
        <w:rPr>
          <w:b/>
          <w:sz w:val="24"/>
        </w:rPr>
        <w:t>Joining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at ICAR-NRCP, Solapur: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13/08/2020</w:t>
      </w:r>
    </w:p>
    <w:p w14:paraId="3C36ACBD" w14:textId="77777777" w:rsidR="00022531" w:rsidRDefault="00022531">
      <w:pPr>
        <w:pStyle w:val="BodyText"/>
        <w:spacing w:before="5"/>
        <w:rPr>
          <w:b/>
        </w:rPr>
      </w:pPr>
    </w:p>
    <w:p w14:paraId="188D922C" w14:textId="77777777" w:rsidR="00022531" w:rsidRDefault="00BC7AA8">
      <w:pPr>
        <w:pStyle w:val="ListParagraph"/>
        <w:numPr>
          <w:ilvl w:val="0"/>
          <w:numId w:val="2"/>
        </w:numPr>
        <w:tabs>
          <w:tab w:val="left" w:pos="241"/>
        </w:tabs>
        <w:jc w:val="both"/>
        <w:rPr>
          <w:b/>
          <w:sz w:val="24"/>
        </w:rPr>
      </w:pPr>
      <w:r>
        <w:rPr>
          <w:b/>
          <w:sz w:val="24"/>
        </w:rPr>
        <w:t>Areas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specialization:</w:t>
      </w:r>
      <w:r>
        <w:rPr>
          <w:b/>
          <w:spacing w:val="-2"/>
          <w:sz w:val="24"/>
        </w:rPr>
        <w:t xml:space="preserve"> Nematology</w:t>
      </w:r>
    </w:p>
    <w:p w14:paraId="0A2D6EB7" w14:textId="77777777" w:rsidR="00022531" w:rsidRDefault="00022531">
      <w:pPr>
        <w:pStyle w:val="BodyText"/>
        <w:spacing w:before="5"/>
        <w:rPr>
          <w:b/>
        </w:rPr>
      </w:pPr>
    </w:p>
    <w:p w14:paraId="0BFD15F6" w14:textId="77777777" w:rsidR="00022531" w:rsidRDefault="00BC7AA8">
      <w:pPr>
        <w:pStyle w:val="ListParagraph"/>
        <w:numPr>
          <w:ilvl w:val="0"/>
          <w:numId w:val="2"/>
        </w:numPr>
        <w:tabs>
          <w:tab w:val="left" w:pos="233"/>
        </w:tabs>
        <w:ind w:left="233" w:hanging="232"/>
        <w:jc w:val="both"/>
        <w:rPr>
          <w:b/>
          <w:sz w:val="24"/>
        </w:rPr>
      </w:pPr>
      <w:r>
        <w:rPr>
          <w:b/>
          <w:spacing w:val="-4"/>
          <w:sz w:val="24"/>
        </w:rPr>
        <w:t>Publications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4"/>
        </w:rPr>
        <w:t>(Best</w:t>
      </w:r>
      <w:r>
        <w:rPr>
          <w:b/>
          <w:spacing w:val="2"/>
          <w:sz w:val="24"/>
        </w:rPr>
        <w:t xml:space="preserve"> </w:t>
      </w:r>
      <w:r>
        <w:rPr>
          <w:b/>
          <w:spacing w:val="-4"/>
          <w:sz w:val="24"/>
        </w:rPr>
        <w:t>10):</w:t>
      </w:r>
    </w:p>
    <w:p w14:paraId="074029AE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85"/>
        <w:jc w:val="both"/>
        <w:rPr>
          <w:sz w:val="24"/>
        </w:rPr>
      </w:pPr>
      <w:proofErr w:type="spellStart"/>
      <w:r>
        <w:rPr>
          <w:b/>
          <w:sz w:val="24"/>
        </w:rPr>
        <w:t>Pokhare</w:t>
      </w:r>
      <w:proofErr w:type="spellEnd"/>
      <w:r>
        <w:rPr>
          <w:b/>
          <w:sz w:val="24"/>
        </w:rPr>
        <w:t>, Somnath S</w:t>
      </w:r>
      <w:r>
        <w:rPr>
          <w:sz w:val="24"/>
        </w:rPr>
        <w:t>., Peter Thorpe, Pete Hedley, Jennifer Morris, Samer S. Habash, AbdelNaser ElAshry, Sebastian Eves-van den Akker, Florian M.W. Grundler &amp; John</w:t>
      </w:r>
    </w:p>
    <w:p w14:paraId="438BAB3D" w14:textId="77777777" w:rsidR="00022531" w:rsidRDefault="00BC7AA8" w:rsidP="00BC7AA8">
      <w:pPr>
        <w:spacing w:line="276" w:lineRule="auto"/>
        <w:ind w:left="721" w:right="281"/>
        <w:jc w:val="both"/>
        <w:rPr>
          <w:b/>
          <w:sz w:val="24"/>
        </w:rPr>
      </w:pPr>
      <w:r>
        <w:rPr>
          <w:sz w:val="24"/>
        </w:rPr>
        <w:t xml:space="preserve">T. Jones (2020). Signatures of adaptation to a monocot host in the plant-parasitic cyst nematode </w:t>
      </w:r>
      <w:proofErr w:type="spellStart"/>
      <w:r>
        <w:rPr>
          <w:i/>
          <w:sz w:val="24"/>
        </w:rPr>
        <w:t>Heterodera</w:t>
      </w:r>
      <w:proofErr w:type="spellEnd"/>
      <w:r>
        <w:rPr>
          <w:i/>
          <w:sz w:val="24"/>
        </w:rPr>
        <w:t xml:space="preserve"> sacchari</w:t>
      </w:r>
      <w:r>
        <w:rPr>
          <w:sz w:val="24"/>
        </w:rPr>
        <w:t xml:space="preserve">. </w:t>
      </w:r>
      <w:r>
        <w:rPr>
          <w:i/>
          <w:sz w:val="24"/>
        </w:rPr>
        <w:t>Plant journal</w:t>
      </w:r>
      <w:r>
        <w:rPr>
          <w:sz w:val="24"/>
        </w:rPr>
        <w:t xml:space="preserve">. https://doi.org/10.1111/tpj.14910. </w:t>
      </w:r>
      <w:r>
        <w:rPr>
          <w:b/>
          <w:spacing w:val="-2"/>
          <w:sz w:val="24"/>
        </w:rPr>
        <w:t>(NAAS:11.73).</w:t>
      </w:r>
    </w:p>
    <w:p w14:paraId="60351162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73"/>
        <w:jc w:val="both"/>
        <w:rPr>
          <w:b/>
          <w:sz w:val="24"/>
        </w:rPr>
      </w:pPr>
      <w:r>
        <w:rPr>
          <w:sz w:val="24"/>
        </w:rPr>
        <w:t xml:space="preserve">N. Manjunatha., </w:t>
      </w:r>
      <w:r>
        <w:rPr>
          <w:b/>
          <w:sz w:val="24"/>
        </w:rPr>
        <w:t xml:space="preserve">Somnath S. </w:t>
      </w:r>
      <w:proofErr w:type="spellStart"/>
      <w:r>
        <w:rPr>
          <w:b/>
          <w:sz w:val="24"/>
        </w:rPr>
        <w:t>Pokhare</w:t>
      </w:r>
      <w:proofErr w:type="spellEnd"/>
      <w:r>
        <w:rPr>
          <w:sz w:val="24"/>
        </w:rPr>
        <w:t xml:space="preserve">., Jyotsana Sharma., Prakash G. Patil., Ruchi Agarrwal., Mansi G. Chakranarayan., Jaydip D. </w:t>
      </w:r>
      <w:proofErr w:type="spellStart"/>
      <w:r>
        <w:rPr>
          <w:sz w:val="24"/>
        </w:rPr>
        <w:t>Sirsat</w:t>
      </w:r>
      <w:proofErr w:type="spellEnd"/>
      <w:r>
        <w:rPr>
          <w:sz w:val="24"/>
        </w:rPr>
        <w:t xml:space="preserve">., Jyoti Patil., Rajiv. A. Marathe (2023). Collar rot caused by </w:t>
      </w:r>
      <w:proofErr w:type="spellStart"/>
      <w:r>
        <w:rPr>
          <w:i/>
          <w:sz w:val="24"/>
        </w:rPr>
        <w:t>Calonectria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hawksworthii</w:t>
      </w:r>
      <w:proofErr w:type="spellEnd"/>
      <w:r>
        <w:rPr>
          <w:sz w:val="24"/>
        </w:rPr>
        <w:t>, a new record for pomegranate (</w:t>
      </w:r>
      <w:r>
        <w:rPr>
          <w:i/>
          <w:sz w:val="24"/>
        </w:rPr>
        <w:t>Punica granatum</w:t>
      </w:r>
      <w:r>
        <w:rPr>
          <w:sz w:val="24"/>
        </w:rPr>
        <w:t xml:space="preserve">). </w:t>
      </w:r>
      <w:r>
        <w:rPr>
          <w:i/>
          <w:sz w:val="24"/>
        </w:rPr>
        <w:t>Journal of Plant Pathology</w:t>
      </w:r>
      <w:r>
        <w:rPr>
          <w:sz w:val="24"/>
        </w:rPr>
        <w:t xml:space="preserve">. </w:t>
      </w:r>
      <w:hyperlink r:id="rId10">
        <w:r>
          <w:rPr>
            <w:sz w:val="24"/>
            <w:u w:val="single"/>
          </w:rPr>
          <w:t>https://doi.org/10.1007/s42161-023-</w:t>
        </w:r>
      </w:hyperlink>
      <w:r>
        <w:rPr>
          <w:sz w:val="24"/>
        </w:rPr>
        <w:t xml:space="preserve"> </w:t>
      </w:r>
      <w:hyperlink r:id="rId11">
        <w:r>
          <w:rPr>
            <w:sz w:val="24"/>
            <w:u w:val="single"/>
          </w:rPr>
          <w:t>01391-4</w:t>
        </w:r>
      </w:hyperlink>
      <w:r>
        <w:rPr>
          <w:sz w:val="24"/>
        </w:rPr>
        <w:t xml:space="preserve">. </w:t>
      </w:r>
      <w:r>
        <w:rPr>
          <w:b/>
          <w:sz w:val="24"/>
        </w:rPr>
        <w:t>(NAAS: 10.60)</w:t>
      </w:r>
    </w:p>
    <w:p w14:paraId="6EE8CEB7" w14:textId="77777777" w:rsidR="00022531" w:rsidRDefault="00022531" w:rsidP="00BC7AA8">
      <w:pPr>
        <w:pStyle w:val="ListParagraph"/>
        <w:spacing w:line="276" w:lineRule="auto"/>
        <w:rPr>
          <w:b/>
          <w:sz w:val="24"/>
        </w:rPr>
        <w:sectPr w:rsidR="00022531">
          <w:footerReference w:type="default" r:id="rId12"/>
          <w:type w:val="continuous"/>
          <w:pgSz w:w="11910" w:h="16840"/>
          <w:pgMar w:top="1320" w:right="1133" w:bottom="960" w:left="1417" w:header="0" w:footer="765" w:gutter="0"/>
          <w:pgNumType w:start="1"/>
          <w:cols w:space="720"/>
        </w:sectPr>
      </w:pPr>
    </w:p>
    <w:p w14:paraId="744F34D1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74"/>
        <w:jc w:val="both"/>
        <w:rPr>
          <w:b/>
          <w:sz w:val="24"/>
        </w:rPr>
      </w:pPr>
      <w:r>
        <w:rPr>
          <w:sz w:val="24"/>
        </w:rPr>
        <w:lastRenderedPageBreak/>
        <w:t xml:space="preserve">Sharma Jyotsana; Manjunatha, N; </w:t>
      </w:r>
      <w:proofErr w:type="spellStart"/>
      <w:r>
        <w:rPr>
          <w:b/>
          <w:sz w:val="24"/>
        </w:rPr>
        <w:t>Pokhare</w:t>
      </w:r>
      <w:proofErr w:type="spellEnd"/>
      <w:r>
        <w:rPr>
          <w:b/>
          <w:sz w:val="24"/>
        </w:rPr>
        <w:t>, Somnath S</w:t>
      </w:r>
      <w:r>
        <w:rPr>
          <w:sz w:val="24"/>
        </w:rPr>
        <w:t xml:space="preserve">; Patil, Prakash G; </w:t>
      </w:r>
      <w:proofErr w:type="spellStart"/>
      <w:r>
        <w:rPr>
          <w:sz w:val="24"/>
        </w:rPr>
        <w:t>Agarrwal</w:t>
      </w:r>
      <w:proofErr w:type="spellEnd"/>
      <w:r>
        <w:rPr>
          <w:sz w:val="24"/>
        </w:rPr>
        <w:t xml:space="preserve">, Ruchi; Chakranarayan, Mansi G; </w:t>
      </w:r>
      <w:proofErr w:type="spellStart"/>
      <w:r>
        <w:rPr>
          <w:sz w:val="24"/>
        </w:rPr>
        <w:t>Aralimar</w:t>
      </w:r>
      <w:proofErr w:type="spellEnd"/>
      <w:r>
        <w:rPr>
          <w:sz w:val="24"/>
        </w:rPr>
        <w:t xml:space="preserve">, Anita; </w:t>
      </w:r>
      <w:proofErr w:type="spellStart"/>
      <w:r>
        <w:rPr>
          <w:sz w:val="24"/>
        </w:rPr>
        <w:t>Devagire</w:t>
      </w:r>
      <w:proofErr w:type="spellEnd"/>
      <w:r>
        <w:rPr>
          <w:sz w:val="24"/>
        </w:rPr>
        <w:t>, Priya; Marathe, Rajiv A (</w:t>
      </w:r>
      <w:r>
        <w:t>2022</w:t>
      </w:r>
      <w:r>
        <w:rPr>
          <w:sz w:val="24"/>
        </w:rPr>
        <w:t>).</w:t>
      </w:r>
      <w:r>
        <w:rPr>
          <w:spacing w:val="-8"/>
          <w:sz w:val="24"/>
        </w:rPr>
        <w:t xml:space="preserve"> </w:t>
      </w:r>
      <w:r>
        <w:rPr>
          <w:sz w:val="24"/>
        </w:rPr>
        <w:t>Genetic</w:t>
      </w:r>
      <w:r>
        <w:rPr>
          <w:spacing w:val="-10"/>
          <w:sz w:val="24"/>
        </w:rPr>
        <w:t xml:space="preserve"> </w:t>
      </w:r>
      <w:r>
        <w:rPr>
          <w:sz w:val="24"/>
        </w:rPr>
        <w:t>Diversity</w:t>
      </w:r>
      <w:r>
        <w:rPr>
          <w:spacing w:val="-11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Streptomycin</w:t>
      </w:r>
      <w:r>
        <w:rPr>
          <w:spacing w:val="-8"/>
          <w:sz w:val="24"/>
        </w:rPr>
        <w:t xml:space="preserve"> </w:t>
      </w:r>
      <w:r>
        <w:rPr>
          <w:sz w:val="24"/>
        </w:rPr>
        <w:t>Sensitivity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i/>
          <w:sz w:val="24"/>
        </w:rPr>
        <w:t>Xanthomonas</w:t>
      </w:r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axonopodis</w:t>
      </w:r>
      <w:proofErr w:type="spellEnd"/>
      <w:r>
        <w:rPr>
          <w:i/>
          <w:spacing w:val="-10"/>
          <w:sz w:val="24"/>
        </w:rPr>
        <w:t xml:space="preserve"> </w:t>
      </w:r>
      <w:proofErr w:type="spellStart"/>
      <w:r>
        <w:rPr>
          <w:i/>
          <w:sz w:val="24"/>
        </w:rPr>
        <w:t>pv</w:t>
      </w:r>
      <w:proofErr w:type="spellEnd"/>
      <w:r>
        <w:rPr>
          <w:i/>
          <w:sz w:val="24"/>
        </w:rPr>
        <w:t xml:space="preserve">. </w:t>
      </w:r>
      <w:proofErr w:type="spellStart"/>
      <w:r>
        <w:rPr>
          <w:i/>
          <w:sz w:val="24"/>
        </w:rPr>
        <w:t>punicae</w:t>
      </w:r>
      <w:proofErr w:type="spellEnd"/>
      <w:r>
        <w:rPr>
          <w:i/>
          <w:sz w:val="24"/>
        </w:rPr>
        <w:t xml:space="preserve"> </w:t>
      </w:r>
      <w:r>
        <w:rPr>
          <w:sz w:val="24"/>
        </w:rPr>
        <w:t xml:space="preserve">Causing Oily Spot Disease in Pomegranates. </w:t>
      </w:r>
      <w:proofErr w:type="spellStart"/>
      <w:r>
        <w:rPr>
          <w:i/>
          <w:sz w:val="24"/>
        </w:rPr>
        <w:t>Horticulturae</w:t>
      </w:r>
      <w:proofErr w:type="spellEnd"/>
      <w:r>
        <w:rPr>
          <w:sz w:val="24"/>
        </w:rPr>
        <w:t xml:space="preserve">, 8(5), 441 </w:t>
      </w:r>
      <w:hyperlink r:id="rId13">
        <w:r>
          <w:rPr>
            <w:color w:val="0000FF"/>
            <w:sz w:val="24"/>
            <w:u w:val="single" w:color="0000FF"/>
          </w:rPr>
          <w:t>https://doi.org/10.3390/horticulturae8050441</w:t>
        </w:r>
      </w:hyperlink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(NAAS: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9.10)</w:t>
      </w:r>
    </w:p>
    <w:p w14:paraId="1DAA3D53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74"/>
        <w:jc w:val="both"/>
        <w:rPr>
          <w:b/>
          <w:sz w:val="24"/>
        </w:rPr>
      </w:pPr>
      <w:r>
        <w:rPr>
          <w:sz w:val="24"/>
        </w:rPr>
        <w:t xml:space="preserve">Manjunatha N., Jyotsana Sharma, </w:t>
      </w:r>
      <w:r>
        <w:rPr>
          <w:b/>
          <w:sz w:val="24"/>
        </w:rPr>
        <w:t xml:space="preserve">Somnath S. </w:t>
      </w:r>
      <w:proofErr w:type="spellStart"/>
      <w:r>
        <w:rPr>
          <w:b/>
          <w:sz w:val="24"/>
        </w:rPr>
        <w:t>Pokhare</w:t>
      </w:r>
      <w:proofErr w:type="spellEnd"/>
      <w:r>
        <w:rPr>
          <w:sz w:val="24"/>
        </w:rPr>
        <w:t xml:space="preserve">, Ruchi Agarrwal, Prakash G. </w:t>
      </w:r>
      <w:r>
        <w:rPr>
          <w:spacing w:val="-2"/>
          <w:sz w:val="24"/>
        </w:rPr>
        <w:t>Patil,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Jaydip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D.</w:t>
      </w:r>
      <w:r>
        <w:rPr>
          <w:spacing w:val="-12"/>
          <w:sz w:val="24"/>
        </w:rPr>
        <w:t xml:space="preserve"> </w:t>
      </w:r>
      <w:proofErr w:type="spellStart"/>
      <w:r>
        <w:rPr>
          <w:spacing w:val="-2"/>
          <w:sz w:val="24"/>
        </w:rPr>
        <w:t>Sirsat</w:t>
      </w:r>
      <w:proofErr w:type="spellEnd"/>
      <w:r>
        <w:rPr>
          <w:spacing w:val="-2"/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Mansi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G.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Chakranarayan,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Aarti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Bicchal,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Anmol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S.</w:t>
      </w:r>
      <w:r>
        <w:rPr>
          <w:spacing w:val="-13"/>
          <w:sz w:val="24"/>
        </w:rPr>
        <w:t xml:space="preserve"> </w:t>
      </w:r>
      <w:proofErr w:type="spellStart"/>
      <w:r>
        <w:rPr>
          <w:spacing w:val="-2"/>
          <w:sz w:val="24"/>
        </w:rPr>
        <w:t>Ukale</w:t>
      </w:r>
      <w:proofErr w:type="spellEnd"/>
      <w:r>
        <w:rPr>
          <w:spacing w:val="-2"/>
          <w:sz w:val="24"/>
        </w:rPr>
        <w:t>,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Rajiv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 xml:space="preserve">A. </w:t>
      </w:r>
      <w:r>
        <w:rPr>
          <w:sz w:val="24"/>
        </w:rPr>
        <w:t>Marathe</w:t>
      </w:r>
      <w:r>
        <w:rPr>
          <w:spacing w:val="-7"/>
          <w:sz w:val="24"/>
        </w:rPr>
        <w:t xml:space="preserve"> </w:t>
      </w:r>
      <w:r>
        <w:rPr>
          <w:sz w:val="24"/>
        </w:rPr>
        <w:t>(2022).</w:t>
      </w:r>
      <w:r>
        <w:rPr>
          <w:spacing w:val="-8"/>
          <w:sz w:val="24"/>
        </w:rPr>
        <w:t xml:space="preserve"> </w:t>
      </w:r>
      <w:r>
        <w:rPr>
          <w:sz w:val="24"/>
        </w:rPr>
        <w:t>Characterization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Alternaria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Colletotrichum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Species</w:t>
      </w:r>
      <w:r>
        <w:rPr>
          <w:spacing w:val="-3"/>
          <w:sz w:val="24"/>
        </w:rPr>
        <w:t xml:space="preserve"> </w:t>
      </w:r>
      <w:r>
        <w:rPr>
          <w:sz w:val="24"/>
        </w:rPr>
        <w:t>Associated with</w:t>
      </w:r>
      <w:r>
        <w:rPr>
          <w:spacing w:val="-15"/>
          <w:sz w:val="24"/>
        </w:rPr>
        <w:t xml:space="preserve"> </w:t>
      </w:r>
      <w:r>
        <w:rPr>
          <w:sz w:val="24"/>
        </w:rPr>
        <w:t>Pomegranate</w:t>
      </w:r>
      <w:r>
        <w:rPr>
          <w:spacing w:val="-15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Punica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>granatum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L.)</w:t>
      </w:r>
      <w:r>
        <w:rPr>
          <w:spacing w:val="-15"/>
          <w:sz w:val="24"/>
        </w:rPr>
        <w:t xml:space="preserve"> </w:t>
      </w:r>
      <w:r>
        <w:rPr>
          <w:sz w:val="24"/>
        </w:rPr>
        <w:t>in</w:t>
      </w:r>
      <w:r>
        <w:rPr>
          <w:spacing w:val="-15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5"/>
          <w:sz w:val="24"/>
        </w:rPr>
        <w:t xml:space="preserve"> </w:t>
      </w:r>
      <w:r>
        <w:rPr>
          <w:sz w:val="24"/>
        </w:rPr>
        <w:t>State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India.</w:t>
      </w:r>
      <w:r>
        <w:rPr>
          <w:spacing w:val="-15"/>
          <w:sz w:val="24"/>
        </w:rPr>
        <w:t xml:space="preserve"> </w:t>
      </w:r>
      <w:r>
        <w:rPr>
          <w:sz w:val="24"/>
        </w:rPr>
        <w:t>Journal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Fungi, 8(10), 1040 DOI:10.3390/jof8101040. </w:t>
      </w:r>
      <w:r>
        <w:rPr>
          <w:b/>
          <w:sz w:val="24"/>
        </w:rPr>
        <w:t>(NAAS:10.70).</w:t>
      </w:r>
    </w:p>
    <w:p w14:paraId="26FF5552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82"/>
        <w:jc w:val="both"/>
        <w:rPr>
          <w:b/>
          <w:sz w:val="24"/>
        </w:rPr>
      </w:pPr>
      <w:r>
        <w:rPr>
          <w:sz w:val="24"/>
        </w:rPr>
        <w:t xml:space="preserve">Richard Raj Singh, Bruno Verstraeten, Shahid Siddique, </w:t>
      </w:r>
      <w:proofErr w:type="spellStart"/>
      <w:r>
        <w:rPr>
          <w:sz w:val="24"/>
        </w:rPr>
        <w:t>Adelahu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Mekonene</w:t>
      </w:r>
      <w:proofErr w:type="spellEnd"/>
      <w:r>
        <w:rPr>
          <w:sz w:val="24"/>
        </w:rPr>
        <w:t xml:space="preserve"> Tegene, Raimund </w:t>
      </w:r>
      <w:proofErr w:type="spellStart"/>
      <w:r>
        <w:rPr>
          <w:sz w:val="24"/>
        </w:rPr>
        <w:t>Tenhaken</w:t>
      </w:r>
      <w:proofErr w:type="spellEnd"/>
      <w:r>
        <w:rPr>
          <w:sz w:val="24"/>
        </w:rPr>
        <w:t xml:space="preserve">, Michael Frei, Ashley Haeck, Kristof Demeestere, </w:t>
      </w:r>
      <w:r>
        <w:rPr>
          <w:b/>
          <w:sz w:val="24"/>
        </w:rPr>
        <w:t xml:space="preserve">Somnath </w:t>
      </w:r>
      <w:proofErr w:type="spellStart"/>
      <w:r>
        <w:rPr>
          <w:b/>
          <w:sz w:val="24"/>
        </w:rPr>
        <w:t>Pokhare</w:t>
      </w:r>
      <w:proofErr w:type="spellEnd"/>
      <w:r>
        <w:rPr>
          <w:sz w:val="24"/>
        </w:rPr>
        <w:t>, Godelieve Gheysen, Tina Kyndt. (2020) Ascorbate oxidation activates systemic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defence</w:t>
      </w:r>
      <w:proofErr w:type="spellEnd"/>
      <w:r>
        <w:rPr>
          <w:spacing w:val="-10"/>
          <w:sz w:val="24"/>
        </w:rPr>
        <w:t xml:space="preserve"> </w:t>
      </w:r>
      <w:r>
        <w:rPr>
          <w:sz w:val="24"/>
        </w:rPr>
        <w:t>against</w:t>
      </w:r>
      <w:r>
        <w:rPr>
          <w:spacing w:val="-9"/>
          <w:sz w:val="24"/>
        </w:rPr>
        <w:t xml:space="preserve"> </w:t>
      </w:r>
      <w:r>
        <w:rPr>
          <w:sz w:val="24"/>
        </w:rPr>
        <w:t>root-knot</w:t>
      </w:r>
      <w:r>
        <w:rPr>
          <w:spacing w:val="-11"/>
          <w:sz w:val="24"/>
        </w:rPr>
        <w:t xml:space="preserve"> </w:t>
      </w:r>
      <w:r>
        <w:rPr>
          <w:sz w:val="24"/>
        </w:rPr>
        <w:t>nematode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Meloidogyne</w:t>
      </w:r>
      <w:r>
        <w:rPr>
          <w:i/>
          <w:spacing w:val="-13"/>
          <w:sz w:val="24"/>
        </w:rPr>
        <w:t xml:space="preserve"> </w:t>
      </w:r>
      <w:proofErr w:type="spellStart"/>
      <w:r>
        <w:rPr>
          <w:i/>
          <w:sz w:val="24"/>
        </w:rPr>
        <w:t>graminicola</w:t>
      </w:r>
      <w:proofErr w:type="spellEnd"/>
      <w:r>
        <w:rPr>
          <w:i/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rice,</w:t>
      </w:r>
      <w:r>
        <w:rPr>
          <w:spacing w:val="-12"/>
          <w:sz w:val="24"/>
        </w:rPr>
        <w:t xml:space="preserve"> </w:t>
      </w:r>
      <w:r>
        <w:rPr>
          <w:i/>
          <w:sz w:val="24"/>
        </w:rPr>
        <w:t>Journal of Experimental Botany</w:t>
      </w:r>
      <w:r>
        <w:rPr>
          <w:sz w:val="24"/>
        </w:rPr>
        <w:t xml:space="preserve">, eraa171, </w:t>
      </w:r>
      <w:hyperlink r:id="rId14">
        <w:r>
          <w:rPr>
            <w:color w:val="0000FF"/>
            <w:sz w:val="24"/>
            <w:u w:val="single" w:color="0000FF"/>
          </w:rPr>
          <w:t>https://doi.org/10.1093/jxb/eraa171</w:t>
        </w:r>
      </w:hyperlink>
      <w:r>
        <w:rPr>
          <w:sz w:val="24"/>
        </w:rPr>
        <w:t xml:space="preserve">. </w:t>
      </w:r>
      <w:r>
        <w:rPr>
          <w:b/>
          <w:sz w:val="24"/>
        </w:rPr>
        <w:t>(NAAS:11.36).</w:t>
      </w:r>
    </w:p>
    <w:p w14:paraId="2C78FF29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79"/>
        <w:jc w:val="both"/>
        <w:rPr>
          <w:b/>
          <w:sz w:val="24"/>
        </w:rPr>
      </w:pPr>
      <w:r>
        <w:rPr>
          <w:sz w:val="24"/>
        </w:rPr>
        <w:t>Diaz-Granados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Sterken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MG,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Overmars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H,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Roel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Ariaans,</w:t>
      </w:r>
      <w:r>
        <w:rPr>
          <w:spacing w:val="-1"/>
          <w:sz w:val="24"/>
        </w:rPr>
        <w:t xml:space="preserve"> </w:t>
      </w:r>
      <w:r>
        <w:rPr>
          <w:sz w:val="24"/>
        </w:rPr>
        <w:t>Martijn Holterman,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 xml:space="preserve">Somnath S </w:t>
      </w:r>
      <w:proofErr w:type="spellStart"/>
      <w:r>
        <w:rPr>
          <w:b/>
          <w:sz w:val="24"/>
        </w:rPr>
        <w:t>Pokhare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et al., (2020). The effector GpRbp-1 of </w:t>
      </w:r>
      <w:proofErr w:type="spellStart"/>
      <w:r>
        <w:rPr>
          <w:i/>
          <w:sz w:val="24"/>
        </w:rPr>
        <w:t>Globodera</w:t>
      </w:r>
      <w:proofErr w:type="spellEnd"/>
      <w:r>
        <w:rPr>
          <w:i/>
          <w:sz w:val="24"/>
        </w:rPr>
        <w:t xml:space="preserve"> pallida </w:t>
      </w:r>
      <w:r>
        <w:rPr>
          <w:sz w:val="24"/>
        </w:rPr>
        <w:t>targets a nuclear HECT E3 ubiquitin ligase to modulate gene expression in the host.</w:t>
      </w:r>
      <w:r>
        <w:rPr>
          <w:spacing w:val="-13"/>
          <w:sz w:val="24"/>
        </w:rPr>
        <w:t xml:space="preserve"> </w:t>
      </w:r>
      <w:r>
        <w:rPr>
          <w:i/>
          <w:sz w:val="24"/>
        </w:rPr>
        <w:t>Molecular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Plant</w:t>
      </w:r>
      <w:r>
        <w:rPr>
          <w:i/>
          <w:spacing w:val="-13"/>
          <w:sz w:val="24"/>
        </w:rPr>
        <w:t xml:space="preserve"> </w:t>
      </w:r>
      <w:r>
        <w:rPr>
          <w:i/>
          <w:sz w:val="24"/>
        </w:rPr>
        <w:t>Pathology</w:t>
      </w:r>
      <w:r>
        <w:rPr>
          <w:i/>
          <w:spacing w:val="-13"/>
          <w:sz w:val="24"/>
        </w:rPr>
        <w:t xml:space="preserve"> </w:t>
      </w:r>
      <w:r>
        <w:rPr>
          <w:sz w:val="24"/>
        </w:rPr>
        <w:t>21(1):66</w:t>
      </w:r>
      <w:r>
        <w:rPr>
          <w:rFonts w:ascii="Cambria Math" w:hAnsi="Cambria Math"/>
          <w:sz w:val="24"/>
        </w:rPr>
        <w:t>‐</w:t>
      </w:r>
      <w:r>
        <w:rPr>
          <w:sz w:val="24"/>
        </w:rPr>
        <w:t>82.</w:t>
      </w:r>
      <w:r>
        <w:rPr>
          <w:spacing w:val="-13"/>
          <w:sz w:val="24"/>
        </w:rPr>
        <w:t xml:space="preserve"> </w:t>
      </w:r>
      <w:r>
        <w:rPr>
          <w:sz w:val="24"/>
        </w:rPr>
        <w:t>doi:10.1111/mpp.12880.</w:t>
      </w:r>
      <w:r>
        <w:rPr>
          <w:spacing w:val="-12"/>
          <w:sz w:val="24"/>
        </w:rPr>
        <w:t xml:space="preserve"> </w:t>
      </w:r>
      <w:r>
        <w:rPr>
          <w:b/>
          <w:sz w:val="24"/>
        </w:rPr>
        <w:t>(NAAS:10.19).</w:t>
      </w:r>
    </w:p>
    <w:p w14:paraId="38E18F9A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80"/>
        <w:jc w:val="both"/>
        <w:rPr>
          <w:b/>
          <w:sz w:val="24"/>
        </w:rPr>
      </w:pPr>
      <w:proofErr w:type="spellStart"/>
      <w:r>
        <w:rPr>
          <w:b/>
          <w:sz w:val="24"/>
        </w:rPr>
        <w:t>Pokhare</w:t>
      </w:r>
      <w:proofErr w:type="spellEnd"/>
      <w:r>
        <w:rPr>
          <w:b/>
          <w:sz w:val="24"/>
        </w:rPr>
        <w:t>,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S.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S.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Habash,</w:t>
      </w:r>
      <w:r>
        <w:rPr>
          <w:spacing w:val="-3"/>
          <w:sz w:val="24"/>
        </w:rPr>
        <w:t xml:space="preserve"> </w:t>
      </w:r>
      <w:r>
        <w:rPr>
          <w:sz w:val="24"/>
        </w:rPr>
        <w:t>S.</w:t>
      </w:r>
      <w:r>
        <w:rPr>
          <w:spacing w:val="-5"/>
          <w:sz w:val="24"/>
        </w:rPr>
        <w:t xml:space="preserve"> </w:t>
      </w:r>
      <w:r>
        <w:rPr>
          <w:sz w:val="24"/>
        </w:rPr>
        <w:t>S.,</w:t>
      </w:r>
      <w:r>
        <w:rPr>
          <w:spacing w:val="-7"/>
          <w:sz w:val="24"/>
        </w:rPr>
        <w:t xml:space="preserve"> </w:t>
      </w:r>
      <w:r>
        <w:rPr>
          <w:sz w:val="24"/>
        </w:rPr>
        <w:t>Jones,</w:t>
      </w:r>
      <w:r>
        <w:rPr>
          <w:spacing w:val="-7"/>
          <w:sz w:val="24"/>
        </w:rPr>
        <w:t xml:space="preserve"> </w:t>
      </w:r>
      <w:r>
        <w:rPr>
          <w:sz w:val="24"/>
        </w:rPr>
        <w:t>J.T.,</w:t>
      </w:r>
      <w:r>
        <w:rPr>
          <w:spacing w:val="-5"/>
          <w:sz w:val="24"/>
        </w:rPr>
        <w:t xml:space="preserve"> </w:t>
      </w:r>
      <w:r>
        <w:rPr>
          <w:sz w:val="24"/>
        </w:rPr>
        <w:t>Elashry,</w:t>
      </w:r>
      <w:r>
        <w:rPr>
          <w:spacing w:val="-5"/>
          <w:sz w:val="24"/>
        </w:rPr>
        <w:t xml:space="preserve"> </w:t>
      </w:r>
      <w:r>
        <w:rPr>
          <w:sz w:val="24"/>
        </w:rPr>
        <w:t>A.</w:t>
      </w:r>
      <w:r>
        <w:rPr>
          <w:spacing w:val="-15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Grundler,</w:t>
      </w:r>
      <w:r>
        <w:rPr>
          <w:spacing w:val="-6"/>
          <w:sz w:val="24"/>
        </w:rPr>
        <w:t xml:space="preserve"> </w:t>
      </w:r>
      <w:r>
        <w:rPr>
          <w:sz w:val="24"/>
        </w:rPr>
        <w:t>F.M.W.</w:t>
      </w:r>
      <w:r>
        <w:rPr>
          <w:spacing w:val="-5"/>
          <w:sz w:val="24"/>
        </w:rPr>
        <w:t xml:space="preserve"> </w:t>
      </w:r>
      <w:r>
        <w:rPr>
          <w:sz w:val="24"/>
        </w:rPr>
        <w:t>(2019).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 xml:space="preserve">In vitro </w:t>
      </w:r>
      <w:r>
        <w:rPr>
          <w:sz w:val="24"/>
        </w:rPr>
        <w:t xml:space="preserve">life cycle of </w:t>
      </w:r>
      <w:proofErr w:type="spellStart"/>
      <w:r>
        <w:rPr>
          <w:i/>
          <w:sz w:val="24"/>
        </w:rPr>
        <w:t>Heterodera</w:t>
      </w:r>
      <w:proofErr w:type="spellEnd"/>
      <w:r>
        <w:rPr>
          <w:i/>
          <w:sz w:val="24"/>
        </w:rPr>
        <w:t xml:space="preserve"> sacchari </w:t>
      </w:r>
      <w:r>
        <w:rPr>
          <w:sz w:val="24"/>
        </w:rPr>
        <w:t xml:space="preserve">on Pluronic gel. </w:t>
      </w:r>
      <w:r>
        <w:rPr>
          <w:i/>
          <w:sz w:val="24"/>
        </w:rPr>
        <w:t xml:space="preserve">Nematology </w:t>
      </w:r>
      <w:r>
        <w:rPr>
          <w:sz w:val="24"/>
        </w:rPr>
        <w:t xml:space="preserve">21(6), 573-579. </w:t>
      </w:r>
      <w:r>
        <w:rPr>
          <w:b/>
          <w:spacing w:val="-2"/>
          <w:sz w:val="24"/>
        </w:rPr>
        <w:t>(NAAS:7.20).</w:t>
      </w:r>
    </w:p>
    <w:p w14:paraId="558C1C23" w14:textId="77777777" w:rsidR="00BC7AA8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82"/>
        <w:jc w:val="both"/>
        <w:rPr>
          <w:b/>
          <w:sz w:val="24"/>
        </w:rPr>
      </w:pPr>
      <w:proofErr w:type="spellStart"/>
      <w:r>
        <w:rPr>
          <w:sz w:val="24"/>
        </w:rPr>
        <w:t>Totan</w:t>
      </w:r>
      <w:proofErr w:type="spellEnd"/>
      <w:r>
        <w:rPr>
          <w:sz w:val="24"/>
        </w:rPr>
        <w:t xml:space="preserve"> Adak, Arup Kumar Mukherjee, </w:t>
      </w:r>
      <w:r>
        <w:rPr>
          <w:b/>
          <w:sz w:val="24"/>
        </w:rPr>
        <w:t xml:space="preserve">Somnath S </w:t>
      </w:r>
      <w:proofErr w:type="spellStart"/>
      <w:r>
        <w:rPr>
          <w:b/>
          <w:sz w:val="24"/>
        </w:rPr>
        <w:t>Pokhare</w:t>
      </w:r>
      <w:proofErr w:type="spellEnd"/>
      <w:r>
        <w:rPr>
          <w:sz w:val="24"/>
        </w:rPr>
        <w:t xml:space="preserve">, Manoj Kumar Yadav, Manas Kumar Bag, Srikanta Lenka, Sushmita Munda, </w:t>
      </w:r>
      <w:proofErr w:type="spellStart"/>
      <w:r>
        <w:rPr>
          <w:sz w:val="24"/>
        </w:rPr>
        <w:t>Mayabini</w:t>
      </w:r>
      <w:proofErr w:type="spellEnd"/>
      <w:r>
        <w:rPr>
          <w:sz w:val="24"/>
        </w:rPr>
        <w:t xml:space="preserve"> Jena (2019). Target and non-target effect of commonly used fungicides on microbial properties in </w:t>
      </w:r>
      <w:proofErr w:type="spellStart"/>
      <w:r>
        <w:rPr>
          <w:sz w:val="24"/>
        </w:rPr>
        <w:t>rhizospheric</w:t>
      </w:r>
      <w:proofErr w:type="spellEnd"/>
      <w:r>
        <w:rPr>
          <w:sz w:val="24"/>
        </w:rPr>
        <w:t xml:space="preserve"> soil of rice. </w:t>
      </w:r>
      <w:r>
        <w:rPr>
          <w:i/>
          <w:sz w:val="24"/>
        </w:rPr>
        <w:t xml:space="preserve">International Journal of Environmental Analytical Chemistry </w:t>
      </w:r>
      <w:r>
        <w:rPr>
          <w:sz w:val="24"/>
        </w:rPr>
        <w:t xml:space="preserve">100(12):1350-1361. </w:t>
      </w:r>
      <w:r>
        <w:rPr>
          <w:b/>
          <w:sz w:val="24"/>
        </w:rPr>
        <w:t>(NAAS: 7.37).</w:t>
      </w:r>
    </w:p>
    <w:p w14:paraId="2C183BF2" w14:textId="6996B434" w:rsidR="00022531" w:rsidRPr="00BC7AA8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right="282"/>
        <w:jc w:val="both"/>
        <w:rPr>
          <w:b/>
          <w:sz w:val="24"/>
        </w:rPr>
      </w:pPr>
      <w:proofErr w:type="spellStart"/>
      <w:r w:rsidRPr="00BC7AA8">
        <w:rPr>
          <w:sz w:val="24"/>
        </w:rPr>
        <w:t>Basana</w:t>
      </w:r>
      <w:proofErr w:type="spellEnd"/>
      <w:r w:rsidRPr="00BC7AA8">
        <w:rPr>
          <w:spacing w:val="-7"/>
          <w:sz w:val="24"/>
        </w:rPr>
        <w:t xml:space="preserve"> </w:t>
      </w:r>
      <w:r w:rsidRPr="00BC7AA8">
        <w:rPr>
          <w:sz w:val="24"/>
        </w:rPr>
        <w:t>Gowda</w:t>
      </w:r>
      <w:r w:rsidRPr="00BC7AA8">
        <w:rPr>
          <w:spacing w:val="-7"/>
          <w:sz w:val="24"/>
        </w:rPr>
        <w:t xml:space="preserve"> </w:t>
      </w:r>
      <w:r w:rsidRPr="00BC7AA8">
        <w:rPr>
          <w:sz w:val="24"/>
        </w:rPr>
        <w:t>G.,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G.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P.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Pandi</w:t>
      </w:r>
      <w:r w:rsidRPr="00BC7AA8">
        <w:rPr>
          <w:spacing w:val="-5"/>
          <w:sz w:val="24"/>
        </w:rPr>
        <w:t xml:space="preserve"> </w:t>
      </w:r>
      <w:r w:rsidRPr="00BC7AA8">
        <w:rPr>
          <w:sz w:val="24"/>
        </w:rPr>
        <w:t>G.,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Farman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Ullah.,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N.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B.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Patil,</w:t>
      </w:r>
      <w:r w:rsidRPr="00BC7AA8">
        <w:rPr>
          <w:spacing w:val="-5"/>
          <w:sz w:val="24"/>
        </w:rPr>
        <w:t xml:space="preserve"> </w:t>
      </w:r>
      <w:r w:rsidRPr="00BC7AA8">
        <w:rPr>
          <w:sz w:val="24"/>
        </w:rPr>
        <w:t>M.</w:t>
      </w:r>
      <w:r w:rsidRPr="00BC7AA8">
        <w:rPr>
          <w:spacing w:val="-8"/>
          <w:sz w:val="24"/>
        </w:rPr>
        <w:t xml:space="preserve"> </w:t>
      </w:r>
      <w:r w:rsidRPr="00BC7AA8">
        <w:rPr>
          <w:sz w:val="24"/>
        </w:rPr>
        <w:t>Sahu,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T.</w:t>
      </w:r>
      <w:r w:rsidRPr="00BC7AA8">
        <w:rPr>
          <w:spacing w:val="-9"/>
          <w:sz w:val="24"/>
        </w:rPr>
        <w:t xml:space="preserve"> </w:t>
      </w:r>
      <w:r w:rsidRPr="00BC7AA8">
        <w:rPr>
          <w:sz w:val="24"/>
        </w:rPr>
        <w:t>Adak,</w:t>
      </w:r>
      <w:r w:rsidRPr="00BC7AA8">
        <w:rPr>
          <w:spacing w:val="-3"/>
          <w:sz w:val="24"/>
        </w:rPr>
        <w:t xml:space="preserve"> </w:t>
      </w:r>
      <w:r w:rsidRPr="00BC7AA8">
        <w:rPr>
          <w:b/>
          <w:sz w:val="24"/>
        </w:rPr>
        <w:t xml:space="preserve">Somnath </w:t>
      </w:r>
      <w:proofErr w:type="spellStart"/>
      <w:r w:rsidRPr="00BC7AA8">
        <w:rPr>
          <w:b/>
          <w:sz w:val="24"/>
        </w:rPr>
        <w:t>Pokhare</w:t>
      </w:r>
      <w:proofErr w:type="spellEnd"/>
      <w:r w:rsidRPr="00BC7AA8">
        <w:rPr>
          <w:sz w:val="24"/>
        </w:rPr>
        <w:t>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M.</w:t>
      </w:r>
      <w:r w:rsidRPr="00BC7AA8">
        <w:rPr>
          <w:spacing w:val="-3"/>
          <w:sz w:val="24"/>
        </w:rPr>
        <w:t xml:space="preserve"> </w:t>
      </w:r>
      <w:r w:rsidRPr="00BC7AA8">
        <w:rPr>
          <w:sz w:val="24"/>
        </w:rPr>
        <w:t>K.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Yadav,</w:t>
      </w:r>
      <w:r w:rsidRPr="00BC7AA8">
        <w:rPr>
          <w:spacing w:val="-3"/>
          <w:sz w:val="24"/>
        </w:rPr>
        <w:t xml:space="preserve"> </w:t>
      </w:r>
      <w:r w:rsidRPr="00BC7AA8">
        <w:rPr>
          <w:sz w:val="24"/>
        </w:rPr>
        <w:t>Annamalai</w:t>
      </w:r>
      <w:r w:rsidRPr="00BC7AA8">
        <w:rPr>
          <w:spacing w:val="-5"/>
          <w:sz w:val="24"/>
        </w:rPr>
        <w:t xml:space="preserve"> </w:t>
      </w:r>
      <w:r w:rsidRPr="00BC7AA8">
        <w:rPr>
          <w:sz w:val="24"/>
        </w:rPr>
        <w:t>M.,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P.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Mittapelly,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Nicolas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Desneux,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P.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C.</w:t>
      </w:r>
      <w:r w:rsidRPr="00BC7AA8">
        <w:rPr>
          <w:spacing w:val="-6"/>
          <w:sz w:val="24"/>
        </w:rPr>
        <w:t xml:space="preserve"> </w:t>
      </w:r>
      <w:r w:rsidRPr="00BC7AA8">
        <w:rPr>
          <w:sz w:val="24"/>
        </w:rPr>
        <w:t>Rath</w:t>
      </w:r>
      <w:r w:rsidRPr="00BC7AA8">
        <w:rPr>
          <w:spacing w:val="-5"/>
          <w:sz w:val="24"/>
        </w:rPr>
        <w:t xml:space="preserve"> </w:t>
      </w:r>
      <w:r w:rsidRPr="00BC7AA8">
        <w:rPr>
          <w:sz w:val="24"/>
        </w:rPr>
        <w:t xml:space="preserve">(2021). Performance of </w:t>
      </w:r>
      <w:r w:rsidRPr="00BC7AA8">
        <w:rPr>
          <w:i/>
          <w:sz w:val="24"/>
        </w:rPr>
        <w:t xml:space="preserve">Trichogramma japonicum </w:t>
      </w:r>
      <w:r w:rsidRPr="00BC7AA8">
        <w:rPr>
          <w:sz w:val="24"/>
        </w:rPr>
        <w:t xml:space="preserve">under field conditions as a function of the factitious host species used for mass rearing. </w:t>
      </w:r>
      <w:r w:rsidRPr="00BC7AA8">
        <w:rPr>
          <w:i/>
          <w:sz w:val="24"/>
        </w:rPr>
        <w:t xml:space="preserve">PLoS ONE </w:t>
      </w:r>
      <w:r w:rsidRPr="00BC7AA8">
        <w:rPr>
          <w:sz w:val="24"/>
        </w:rPr>
        <w:t xml:space="preserve">16(8): e0256246. </w:t>
      </w:r>
      <w:hyperlink r:id="rId15">
        <w:r w:rsidRPr="00BC7AA8">
          <w:rPr>
            <w:sz w:val="24"/>
            <w:u w:val="single"/>
          </w:rPr>
          <w:t>https://doi.org/10.1371/journal.pone.0256246</w:t>
        </w:r>
        <w:r w:rsidRPr="00BC7AA8">
          <w:rPr>
            <w:sz w:val="24"/>
          </w:rPr>
          <w:t>.</w:t>
        </w:r>
      </w:hyperlink>
      <w:r w:rsidRPr="00BC7AA8">
        <w:rPr>
          <w:sz w:val="24"/>
        </w:rPr>
        <w:t xml:space="preserve"> </w:t>
      </w:r>
      <w:r w:rsidRPr="00BC7AA8">
        <w:rPr>
          <w:b/>
          <w:sz w:val="24"/>
        </w:rPr>
        <w:t>(NAAS: 9.24).</w:t>
      </w:r>
    </w:p>
    <w:p w14:paraId="722180B1" w14:textId="5C7A91C0" w:rsidR="00022531" w:rsidRPr="00BC7AA8" w:rsidRDefault="00BC7AA8" w:rsidP="00BC7AA8">
      <w:pPr>
        <w:pStyle w:val="ListParagraph"/>
        <w:numPr>
          <w:ilvl w:val="1"/>
          <w:numId w:val="2"/>
        </w:numPr>
        <w:tabs>
          <w:tab w:val="left" w:pos="719"/>
          <w:tab w:val="left" w:pos="721"/>
        </w:tabs>
        <w:spacing w:line="276" w:lineRule="auto"/>
        <w:ind w:right="277"/>
        <w:jc w:val="both"/>
        <w:rPr>
          <w:b/>
          <w:sz w:val="24"/>
        </w:rPr>
      </w:pPr>
      <w:r w:rsidRPr="00BC7AA8">
        <w:rPr>
          <w:sz w:val="24"/>
        </w:rPr>
        <w:t xml:space="preserve">Upendra Kumar, J Berliner, </w:t>
      </w:r>
      <w:proofErr w:type="spellStart"/>
      <w:r w:rsidRPr="00BC7AA8">
        <w:rPr>
          <w:sz w:val="24"/>
        </w:rPr>
        <w:t>Totan</w:t>
      </w:r>
      <w:proofErr w:type="spellEnd"/>
      <w:r w:rsidRPr="00BC7AA8">
        <w:rPr>
          <w:sz w:val="24"/>
        </w:rPr>
        <w:t xml:space="preserve"> Adak, Prakash C Rath, Avro Dey, </w:t>
      </w:r>
      <w:r w:rsidRPr="00BC7AA8">
        <w:rPr>
          <w:b/>
          <w:sz w:val="24"/>
        </w:rPr>
        <w:t xml:space="preserve">Somnath S </w:t>
      </w:r>
      <w:proofErr w:type="spellStart"/>
      <w:r w:rsidRPr="00BC7AA8">
        <w:rPr>
          <w:b/>
          <w:sz w:val="24"/>
        </w:rPr>
        <w:t>Pokhare</w:t>
      </w:r>
      <w:proofErr w:type="spellEnd"/>
      <w:r w:rsidRPr="00BC7AA8">
        <w:rPr>
          <w:sz w:val="24"/>
        </w:rPr>
        <w:t xml:space="preserve">, </w:t>
      </w:r>
      <w:proofErr w:type="spellStart"/>
      <w:r w:rsidRPr="00BC7AA8">
        <w:rPr>
          <w:sz w:val="24"/>
        </w:rPr>
        <w:t>Nitiprasad</w:t>
      </w:r>
      <w:proofErr w:type="spellEnd"/>
      <w:r w:rsidRPr="00BC7AA8">
        <w:rPr>
          <w:sz w:val="24"/>
        </w:rPr>
        <w:t xml:space="preserve"> N Jambhulkar, P Panneerselvam, Anjani Kumar, </w:t>
      </w:r>
      <w:proofErr w:type="spellStart"/>
      <w:r w:rsidRPr="00BC7AA8">
        <w:rPr>
          <w:sz w:val="24"/>
        </w:rPr>
        <w:t>Shyamranjan</w:t>
      </w:r>
      <w:proofErr w:type="spellEnd"/>
      <w:r w:rsidRPr="00BC7AA8">
        <w:rPr>
          <w:sz w:val="24"/>
        </w:rPr>
        <w:t xml:space="preserve"> D Mohapatra. (2017). Non-target effect of continuous application of chlorpyrifos on soil</w:t>
      </w:r>
      <w:r>
        <w:rPr>
          <w:sz w:val="24"/>
        </w:rPr>
        <w:t xml:space="preserve"> </w:t>
      </w:r>
      <w:r w:rsidRPr="00BC7AA8">
        <w:rPr>
          <w:sz w:val="24"/>
        </w:rPr>
        <w:t xml:space="preserve">microbes, nematodes and its persistence under sub-humid tropical rice-rice cropping system. </w:t>
      </w:r>
      <w:r w:rsidRPr="00BC7AA8">
        <w:rPr>
          <w:i/>
          <w:sz w:val="24"/>
        </w:rPr>
        <w:t xml:space="preserve">Ecotoxicology and environmental safety </w:t>
      </w:r>
      <w:r w:rsidRPr="00BC7AA8">
        <w:rPr>
          <w:sz w:val="24"/>
        </w:rPr>
        <w:t xml:space="preserve">135:225-235. </w:t>
      </w:r>
      <w:hyperlink r:id="rId16">
        <w:r w:rsidRPr="00BC7AA8">
          <w:rPr>
            <w:color w:val="0000FF"/>
            <w:sz w:val="24"/>
            <w:u w:val="single" w:color="0000FF"/>
          </w:rPr>
          <w:t>https://doi.org/10.1016/j.ecoenv.2016.10.003</w:t>
        </w:r>
        <w:r w:rsidRPr="00BC7AA8">
          <w:rPr>
            <w:sz w:val="24"/>
          </w:rPr>
          <w:t>.</w:t>
        </w:r>
      </w:hyperlink>
      <w:r w:rsidRPr="00BC7AA8">
        <w:rPr>
          <w:sz w:val="24"/>
        </w:rPr>
        <w:t xml:space="preserve"> </w:t>
      </w:r>
      <w:r w:rsidRPr="00BC7AA8">
        <w:rPr>
          <w:b/>
          <w:sz w:val="24"/>
        </w:rPr>
        <w:t>(NAAS: 9.13).</w:t>
      </w:r>
    </w:p>
    <w:p w14:paraId="0A52EE3B" w14:textId="77777777" w:rsidR="00022531" w:rsidRDefault="00022531">
      <w:pPr>
        <w:pStyle w:val="BodyText"/>
        <w:spacing w:before="144"/>
        <w:rPr>
          <w:b/>
        </w:rPr>
      </w:pPr>
    </w:p>
    <w:p w14:paraId="2A89FE83" w14:textId="77777777" w:rsidR="00022531" w:rsidRDefault="00BC7AA8">
      <w:pPr>
        <w:pStyle w:val="ListParagraph"/>
        <w:numPr>
          <w:ilvl w:val="0"/>
          <w:numId w:val="2"/>
        </w:numPr>
        <w:tabs>
          <w:tab w:val="left" w:pos="361"/>
        </w:tabs>
        <w:ind w:left="361" w:hanging="360"/>
        <w:rPr>
          <w:b/>
          <w:sz w:val="24"/>
        </w:rPr>
      </w:pPr>
      <w:r>
        <w:rPr>
          <w:b/>
          <w:sz w:val="24"/>
        </w:rPr>
        <w:t>Most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significant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research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achievements /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Technologies:</w:t>
      </w:r>
    </w:p>
    <w:p w14:paraId="0AF5C075" w14:textId="77777777" w:rsidR="00022531" w:rsidRDefault="00BC7AA8" w:rsidP="00BC7AA8">
      <w:pPr>
        <w:pStyle w:val="ListParagraph"/>
        <w:numPr>
          <w:ilvl w:val="0"/>
          <w:numId w:val="1"/>
        </w:numPr>
        <w:tabs>
          <w:tab w:val="left" w:pos="721"/>
        </w:tabs>
        <w:spacing w:line="276" w:lineRule="auto"/>
        <w:ind w:right="141"/>
        <w:jc w:val="left"/>
        <w:rPr>
          <w:rFonts w:ascii="Symbol" w:hAnsi="Symbol"/>
          <w:sz w:val="24"/>
        </w:rPr>
      </w:pPr>
      <w:r>
        <w:rPr>
          <w:sz w:val="24"/>
        </w:rPr>
        <w:t>Identified</w:t>
      </w:r>
      <w:r>
        <w:rPr>
          <w:spacing w:val="80"/>
          <w:sz w:val="24"/>
        </w:rPr>
        <w:t xml:space="preserve"> </w:t>
      </w:r>
      <w:r>
        <w:rPr>
          <w:sz w:val="24"/>
        </w:rPr>
        <w:t>the</w:t>
      </w:r>
      <w:r>
        <w:rPr>
          <w:spacing w:val="80"/>
          <w:sz w:val="24"/>
        </w:rPr>
        <w:t xml:space="preserve"> </w:t>
      </w:r>
      <w:r>
        <w:rPr>
          <w:sz w:val="24"/>
        </w:rPr>
        <w:t>rice</w:t>
      </w:r>
      <w:r>
        <w:rPr>
          <w:spacing w:val="80"/>
          <w:sz w:val="24"/>
        </w:rPr>
        <w:t xml:space="preserve"> </w:t>
      </w:r>
      <w:r>
        <w:rPr>
          <w:sz w:val="24"/>
        </w:rPr>
        <w:t>resistant</w:t>
      </w:r>
      <w:r>
        <w:rPr>
          <w:spacing w:val="80"/>
          <w:sz w:val="24"/>
        </w:rPr>
        <w:t xml:space="preserve"> </w:t>
      </w:r>
      <w:r>
        <w:rPr>
          <w:sz w:val="24"/>
        </w:rPr>
        <w:t>lines</w:t>
      </w:r>
      <w:r>
        <w:rPr>
          <w:spacing w:val="80"/>
          <w:sz w:val="24"/>
        </w:rPr>
        <w:t xml:space="preserve"> </w:t>
      </w:r>
      <w:r>
        <w:rPr>
          <w:sz w:val="24"/>
        </w:rPr>
        <w:t>against</w:t>
      </w:r>
      <w:r>
        <w:rPr>
          <w:spacing w:val="80"/>
          <w:sz w:val="24"/>
        </w:rPr>
        <w:t xml:space="preserve"> </w:t>
      </w:r>
      <w:r>
        <w:rPr>
          <w:sz w:val="24"/>
        </w:rPr>
        <w:t>rice</w:t>
      </w:r>
      <w:r>
        <w:rPr>
          <w:spacing w:val="80"/>
          <w:sz w:val="24"/>
        </w:rPr>
        <w:t xml:space="preserve"> </w:t>
      </w:r>
      <w:r>
        <w:rPr>
          <w:sz w:val="24"/>
        </w:rPr>
        <w:t>root-knot</w:t>
      </w:r>
      <w:r>
        <w:rPr>
          <w:spacing w:val="80"/>
          <w:sz w:val="24"/>
        </w:rPr>
        <w:t xml:space="preserve"> </w:t>
      </w:r>
      <w:r>
        <w:rPr>
          <w:sz w:val="24"/>
        </w:rPr>
        <w:t>nematode,</w:t>
      </w:r>
      <w:r>
        <w:rPr>
          <w:spacing w:val="80"/>
          <w:sz w:val="24"/>
        </w:rPr>
        <w:t xml:space="preserve"> </w:t>
      </w:r>
      <w:r>
        <w:rPr>
          <w:i/>
          <w:sz w:val="24"/>
        </w:rPr>
        <w:t xml:space="preserve">Meloidogyne </w:t>
      </w:r>
      <w:proofErr w:type="spellStart"/>
      <w:r>
        <w:rPr>
          <w:i/>
          <w:spacing w:val="-2"/>
          <w:sz w:val="24"/>
        </w:rPr>
        <w:t>graminicola</w:t>
      </w:r>
      <w:proofErr w:type="spellEnd"/>
      <w:r>
        <w:rPr>
          <w:spacing w:val="-2"/>
          <w:sz w:val="24"/>
        </w:rPr>
        <w:t>.</w:t>
      </w:r>
    </w:p>
    <w:p w14:paraId="10E50C51" w14:textId="77777777" w:rsidR="00022531" w:rsidRDefault="00BC7AA8" w:rsidP="00BC7AA8">
      <w:pPr>
        <w:pStyle w:val="ListParagraph"/>
        <w:numPr>
          <w:ilvl w:val="0"/>
          <w:numId w:val="1"/>
        </w:numPr>
        <w:tabs>
          <w:tab w:val="left" w:pos="721"/>
        </w:tabs>
        <w:spacing w:line="276" w:lineRule="auto"/>
        <w:ind w:right="141"/>
        <w:jc w:val="left"/>
        <w:rPr>
          <w:rFonts w:ascii="Symbol" w:hAnsi="Symbol"/>
          <w:sz w:val="24"/>
        </w:rPr>
      </w:pPr>
      <w:r>
        <w:rPr>
          <w:sz w:val="24"/>
        </w:rPr>
        <w:t>Established</w:t>
      </w:r>
      <w:r>
        <w:rPr>
          <w:spacing w:val="24"/>
          <w:sz w:val="24"/>
        </w:rPr>
        <w:t xml:space="preserve"> </w:t>
      </w:r>
      <w:r>
        <w:rPr>
          <w:sz w:val="24"/>
        </w:rPr>
        <w:t>an</w:t>
      </w:r>
      <w:r>
        <w:rPr>
          <w:spacing w:val="25"/>
          <w:sz w:val="24"/>
        </w:rPr>
        <w:t xml:space="preserve"> </w:t>
      </w:r>
      <w:r>
        <w:rPr>
          <w:i/>
          <w:sz w:val="24"/>
        </w:rPr>
        <w:t>in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vitro</w:t>
      </w:r>
      <w:r>
        <w:rPr>
          <w:i/>
          <w:spacing w:val="25"/>
          <w:sz w:val="24"/>
        </w:rPr>
        <w:t xml:space="preserve"> </w:t>
      </w:r>
      <w:r>
        <w:rPr>
          <w:sz w:val="24"/>
        </w:rPr>
        <w:t>culture system</w:t>
      </w:r>
      <w:r>
        <w:rPr>
          <w:spacing w:val="24"/>
          <w:sz w:val="24"/>
        </w:rPr>
        <w:t xml:space="preserve"> </w:t>
      </w:r>
      <w:r>
        <w:rPr>
          <w:sz w:val="24"/>
        </w:rPr>
        <w:t>for</w:t>
      </w:r>
      <w:r>
        <w:rPr>
          <w:spacing w:val="24"/>
          <w:sz w:val="24"/>
        </w:rPr>
        <w:t xml:space="preserve"> </w:t>
      </w:r>
      <w:proofErr w:type="spellStart"/>
      <w:r>
        <w:rPr>
          <w:i/>
          <w:sz w:val="24"/>
        </w:rPr>
        <w:t>Heterodera</w:t>
      </w:r>
      <w:proofErr w:type="spellEnd"/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sacchari</w:t>
      </w:r>
      <w:r>
        <w:rPr>
          <w:i/>
          <w:spacing w:val="26"/>
          <w:sz w:val="24"/>
        </w:rPr>
        <w:t xml:space="preserve"> </w:t>
      </w:r>
      <w:r>
        <w:rPr>
          <w:sz w:val="24"/>
        </w:rPr>
        <w:t>on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Nipponbare</w:t>
      </w:r>
      <w:proofErr w:type="spellEnd"/>
      <w:r>
        <w:rPr>
          <w:sz w:val="24"/>
        </w:rPr>
        <w:t xml:space="preserve"> rice in </w:t>
      </w:r>
      <w:proofErr w:type="spellStart"/>
      <w:r>
        <w:rPr>
          <w:sz w:val="24"/>
        </w:rPr>
        <w:t>pluronic</w:t>
      </w:r>
      <w:proofErr w:type="spellEnd"/>
      <w:r>
        <w:rPr>
          <w:sz w:val="24"/>
        </w:rPr>
        <w:t xml:space="preserve"> gel.</w:t>
      </w:r>
    </w:p>
    <w:p w14:paraId="3E1641AA" w14:textId="77777777" w:rsidR="00022531" w:rsidRDefault="00BC7AA8" w:rsidP="00BC7AA8">
      <w:pPr>
        <w:pStyle w:val="ListParagraph"/>
        <w:numPr>
          <w:ilvl w:val="0"/>
          <w:numId w:val="1"/>
        </w:numPr>
        <w:tabs>
          <w:tab w:val="left" w:pos="714"/>
        </w:tabs>
        <w:spacing w:line="276" w:lineRule="auto"/>
        <w:ind w:left="714" w:right="139" w:hanging="356"/>
        <w:jc w:val="left"/>
        <w:rPr>
          <w:rFonts w:ascii="Symbol" w:hAnsi="Symbol"/>
          <w:sz w:val="24"/>
        </w:rPr>
      </w:pPr>
      <w:r>
        <w:rPr>
          <w:sz w:val="24"/>
        </w:rPr>
        <w:t xml:space="preserve">Identified CLE genes responsible for host specificity in </w:t>
      </w:r>
      <w:proofErr w:type="spellStart"/>
      <w:r>
        <w:rPr>
          <w:i/>
          <w:sz w:val="24"/>
        </w:rPr>
        <w:t>Heterodera</w:t>
      </w:r>
      <w:proofErr w:type="spellEnd"/>
      <w:r>
        <w:rPr>
          <w:i/>
          <w:sz w:val="24"/>
        </w:rPr>
        <w:t xml:space="preserve"> sacchari </w:t>
      </w:r>
      <w:r>
        <w:rPr>
          <w:sz w:val="24"/>
        </w:rPr>
        <w:t>nematode infecting rice.</w:t>
      </w:r>
    </w:p>
    <w:p w14:paraId="76E1E01C" w14:textId="77777777" w:rsidR="00022531" w:rsidRDefault="00BC7AA8" w:rsidP="00BC7AA8">
      <w:pPr>
        <w:pStyle w:val="ListParagraph"/>
        <w:numPr>
          <w:ilvl w:val="0"/>
          <w:numId w:val="1"/>
        </w:numPr>
        <w:tabs>
          <w:tab w:val="left" w:pos="721"/>
        </w:tabs>
        <w:spacing w:line="276" w:lineRule="auto"/>
        <w:jc w:val="left"/>
        <w:rPr>
          <w:rFonts w:ascii="Symbol" w:hAnsi="Symbol"/>
          <w:position w:val="2"/>
          <w:sz w:val="24"/>
        </w:rPr>
      </w:pPr>
      <w:r>
        <w:rPr>
          <w:position w:val="2"/>
          <w:sz w:val="24"/>
        </w:rPr>
        <w:t>Identified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3mM</w:t>
      </w:r>
      <w:r>
        <w:rPr>
          <w:spacing w:val="1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ZnCl</w:t>
      </w:r>
      <w:proofErr w:type="spellEnd"/>
      <w:r>
        <w:rPr>
          <w:sz w:val="16"/>
        </w:rPr>
        <w:t>2</w:t>
      </w:r>
      <w:r>
        <w:rPr>
          <w:spacing w:val="20"/>
          <w:sz w:val="16"/>
        </w:rPr>
        <w:t xml:space="preserve"> </w:t>
      </w:r>
      <w:r>
        <w:rPr>
          <w:position w:val="2"/>
          <w:sz w:val="24"/>
        </w:rPr>
        <w:t>solution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as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hatching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stimulant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for</w:t>
      </w:r>
      <w:r>
        <w:rPr>
          <w:spacing w:val="-1"/>
          <w:position w:val="2"/>
          <w:sz w:val="24"/>
        </w:rPr>
        <w:t xml:space="preserve"> </w:t>
      </w:r>
      <w:proofErr w:type="spellStart"/>
      <w:r>
        <w:rPr>
          <w:i/>
          <w:position w:val="2"/>
          <w:sz w:val="24"/>
        </w:rPr>
        <w:t>Heterodera</w:t>
      </w:r>
      <w:proofErr w:type="spellEnd"/>
      <w:r>
        <w:rPr>
          <w:i/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sacchari</w:t>
      </w:r>
      <w:r>
        <w:rPr>
          <w:i/>
          <w:spacing w:val="1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cysts.</w:t>
      </w:r>
    </w:p>
    <w:p w14:paraId="525F8BB4" w14:textId="77777777" w:rsidR="00022531" w:rsidRDefault="00BC7AA8">
      <w:pPr>
        <w:pStyle w:val="ListParagraph"/>
        <w:numPr>
          <w:ilvl w:val="0"/>
          <w:numId w:val="2"/>
        </w:numPr>
        <w:tabs>
          <w:tab w:val="left" w:pos="361"/>
        </w:tabs>
        <w:spacing w:before="262"/>
        <w:ind w:left="361" w:hanging="360"/>
        <w:rPr>
          <w:b/>
          <w:sz w:val="24"/>
        </w:rPr>
      </w:pPr>
      <w:r>
        <w:rPr>
          <w:b/>
          <w:sz w:val="24"/>
        </w:rPr>
        <w:lastRenderedPageBreak/>
        <w:t>Important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Award/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b/>
          <w:sz w:val="24"/>
        </w:rPr>
        <w:t>Honour</w:t>
      </w:r>
      <w:proofErr w:type="spellEnd"/>
      <w:r>
        <w:rPr>
          <w:b/>
          <w:sz w:val="24"/>
        </w:rPr>
        <w:t>/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Recognition:</w:t>
      </w:r>
    </w:p>
    <w:p w14:paraId="367F6A35" w14:textId="77777777" w:rsidR="00022531" w:rsidRDefault="00022531">
      <w:pPr>
        <w:pStyle w:val="BodyText"/>
        <w:spacing w:before="137"/>
        <w:rPr>
          <w:b/>
        </w:rPr>
      </w:pPr>
    </w:p>
    <w:p w14:paraId="511A49B8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left="720" w:right="281" w:hanging="357"/>
        <w:jc w:val="both"/>
        <w:rPr>
          <w:sz w:val="24"/>
        </w:rPr>
      </w:pPr>
      <w:r>
        <w:rPr>
          <w:b/>
          <w:sz w:val="24"/>
        </w:rPr>
        <w:t xml:space="preserve">Junior Research Fellowship (JRF) </w:t>
      </w:r>
      <w:r>
        <w:rPr>
          <w:sz w:val="24"/>
        </w:rPr>
        <w:t>for M. Sc. degree (2008-2010) from Indian Council of Agricultural Research (ICAR), New Delhi.</w:t>
      </w:r>
    </w:p>
    <w:p w14:paraId="788B0935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left="720" w:right="281" w:hanging="357"/>
        <w:jc w:val="both"/>
        <w:rPr>
          <w:sz w:val="24"/>
        </w:rPr>
      </w:pPr>
      <w:r>
        <w:rPr>
          <w:b/>
          <w:sz w:val="24"/>
        </w:rPr>
        <w:t xml:space="preserve">Best oral presentation </w:t>
      </w:r>
      <w:r>
        <w:rPr>
          <w:sz w:val="24"/>
        </w:rPr>
        <w:t>award during AZRA silver jubilee international conference at NRRI, Cuttack during 16 to 18 February, 2014.</w:t>
      </w:r>
    </w:p>
    <w:p w14:paraId="08ED2FA4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left="720" w:right="281" w:hanging="357"/>
        <w:jc w:val="both"/>
        <w:rPr>
          <w:sz w:val="24"/>
        </w:rPr>
      </w:pPr>
      <w:r>
        <w:rPr>
          <w:b/>
          <w:sz w:val="24"/>
        </w:rPr>
        <w:t xml:space="preserve">ICAR Netaji Subhas International fellowship </w:t>
      </w:r>
      <w:r>
        <w:rPr>
          <w:sz w:val="24"/>
        </w:rPr>
        <w:t>for pursuing Ph.D. studies at University of Bonn, Germany (2015-2018).</w:t>
      </w:r>
    </w:p>
    <w:p w14:paraId="0E4963F3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left="720" w:right="284" w:hanging="357"/>
        <w:jc w:val="both"/>
        <w:rPr>
          <w:sz w:val="24"/>
        </w:rPr>
      </w:pPr>
      <w:r>
        <w:rPr>
          <w:b/>
          <w:sz w:val="24"/>
        </w:rPr>
        <w:t xml:space="preserve">Royal Society award of International Exchange </w:t>
      </w:r>
      <w:r>
        <w:rPr>
          <w:sz w:val="24"/>
        </w:rPr>
        <w:t>for pursuing</w:t>
      </w:r>
      <w:r>
        <w:rPr>
          <w:spacing w:val="-1"/>
          <w:sz w:val="24"/>
        </w:rPr>
        <w:t xml:space="preserve"> </w:t>
      </w:r>
      <w:r>
        <w:rPr>
          <w:sz w:val="24"/>
        </w:rPr>
        <w:t>part of the Ph.D. work at James Hutton Institute, Dundee, Scotland from 01/03/2016 to 28/02/2018.</w:t>
      </w:r>
    </w:p>
    <w:p w14:paraId="308C0BB0" w14:textId="77777777" w:rsidR="00022531" w:rsidRDefault="00BC7AA8" w:rsidP="00BC7AA8">
      <w:pPr>
        <w:pStyle w:val="ListParagraph"/>
        <w:numPr>
          <w:ilvl w:val="1"/>
          <w:numId w:val="2"/>
        </w:numPr>
        <w:tabs>
          <w:tab w:val="left" w:pos="721"/>
        </w:tabs>
        <w:spacing w:line="276" w:lineRule="auto"/>
        <w:ind w:left="720" w:right="284" w:hanging="357"/>
        <w:jc w:val="both"/>
        <w:rPr>
          <w:sz w:val="24"/>
        </w:rPr>
      </w:pPr>
      <w:r>
        <w:rPr>
          <w:b/>
          <w:sz w:val="24"/>
        </w:rPr>
        <w:t xml:space="preserve">Travel grant from the University of Bonn </w:t>
      </w:r>
      <w:r>
        <w:rPr>
          <w:sz w:val="24"/>
        </w:rPr>
        <w:t>for participation in the symposium organized by</w:t>
      </w:r>
      <w:r>
        <w:rPr>
          <w:spacing w:val="-4"/>
          <w:sz w:val="24"/>
        </w:rPr>
        <w:t xml:space="preserve"> </w:t>
      </w:r>
      <w:r>
        <w:rPr>
          <w:sz w:val="24"/>
        </w:rPr>
        <w:t>European Society</w:t>
      </w:r>
      <w:r>
        <w:rPr>
          <w:spacing w:val="-4"/>
          <w:sz w:val="24"/>
        </w:rPr>
        <w:t xml:space="preserve"> </w:t>
      </w:r>
      <w:r>
        <w:rPr>
          <w:sz w:val="24"/>
        </w:rPr>
        <w:t>of Nematologist at University</w:t>
      </w:r>
      <w:r>
        <w:rPr>
          <w:spacing w:val="-4"/>
          <w:sz w:val="24"/>
        </w:rPr>
        <w:t xml:space="preserve"> </w:t>
      </w:r>
      <w:r>
        <w:rPr>
          <w:sz w:val="24"/>
        </w:rPr>
        <w:t>of Ghent, Belgium from 9th to 13th September, 2018.</w:t>
      </w:r>
    </w:p>
    <w:sectPr w:rsidR="00022531" w:rsidSect="00BC7AA8">
      <w:pgSz w:w="11910" w:h="16840"/>
      <w:pgMar w:top="851" w:right="1133" w:bottom="960" w:left="1417" w:header="0" w:footer="7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2FB4A" w14:textId="77777777" w:rsidR="00BC7AA8" w:rsidRDefault="00BC7AA8">
      <w:r>
        <w:separator/>
      </w:r>
    </w:p>
  </w:endnote>
  <w:endnote w:type="continuationSeparator" w:id="0">
    <w:p w14:paraId="453BEBF0" w14:textId="77777777" w:rsidR="00BC7AA8" w:rsidRDefault="00BC7A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523A5" w14:textId="77777777" w:rsidR="00022531" w:rsidRDefault="00BC7AA8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0F33DA90" wp14:editId="53548746">
              <wp:simplePos x="0" y="0"/>
              <wp:positionH relativeFrom="page">
                <wp:posOffset>6554723</wp:posOffset>
              </wp:positionH>
              <wp:positionV relativeFrom="page">
                <wp:posOffset>10064014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D674C6" w14:textId="77777777" w:rsidR="00022531" w:rsidRDefault="00BC7AA8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F33DA9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6.1pt;margin-top:792.45pt;width:12.55pt;height:14.2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" filled="f" stroked="f">
              <v:textbox inset="0,0,0,0">
                <w:txbxContent>
                  <w:p w14:paraId="6CD674C6" w14:textId="77777777" w:rsidR="00022531" w:rsidRDefault="00BC7AA8">
                    <w:pPr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A51B9F" w14:textId="77777777" w:rsidR="00BC7AA8" w:rsidRDefault="00BC7AA8">
      <w:r>
        <w:separator/>
      </w:r>
    </w:p>
  </w:footnote>
  <w:footnote w:type="continuationSeparator" w:id="0">
    <w:p w14:paraId="238BD89E" w14:textId="77777777" w:rsidR="00BC7AA8" w:rsidRDefault="00BC7A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92493F"/>
    <w:multiLevelType w:val="hybridMultilevel"/>
    <w:tmpl w:val="B6902B70"/>
    <w:lvl w:ilvl="0" w:tplc="AB2C39A4">
      <w:numFmt w:val="bullet"/>
      <w:lvlText w:val=""/>
      <w:lvlJc w:val="left"/>
      <w:pPr>
        <w:ind w:left="721" w:hanging="360"/>
      </w:pPr>
      <w:rPr>
        <w:rFonts w:ascii="Symbol" w:eastAsia="Symbol" w:hAnsi="Symbol" w:cs="Symbol" w:hint="default"/>
        <w:spacing w:val="0"/>
        <w:w w:val="100"/>
        <w:lang w:val="en-US" w:eastAsia="en-US" w:bidi="ar-SA"/>
      </w:rPr>
    </w:lvl>
    <w:lvl w:ilvl="1" w:tplc="C2A0E812">
      <w:numFmt w:val="bullet"/>
      <w:lvlText w:val="•"/>
      <w:lvlJc w:val="left"/>
      <w:pPr>
        <w:ind w:left="1583" w:hanging="360"/>
      </w:pPr>
      <w:rPr>
        <w:rFonts w:hint="default"/>
        <w:lang w:val="en-US" w:eastAsia="en-US" w:bidi="ar-SA"/>
      </w:rPr>
    </w:lvl>
    <w:lvl w:ilvl="2" w:tplc="AC8E60FA">
      <w:numFmt w:val="bullet"/>
      <w:lvlText w:val="•"/>
      <w:lvlJc w:val="left"/>
      <w:pPr>
        <w:ind w:left="2447" w:hanging="360"/>
      </w:pPr>
      <w:rPr>
        <w:rFonts w:hint="default"/>
        <w:lang w:val="en-US" w:eastAsia="en-US" w:bidi="ar-SA"/>
      </w:rPr>
    </w:lvl>
    <w:lvl w:ilvl="3" w:tplc="ABD8292E">
      <w:numFmt w:val="bullet"/>
      <w:lvlText w:val="•"/>
      <w:lvlJc w:val="left"/>
      <w:pPr>
        <w:ind w:left="3311" w:hanging="360"/>
      </w:pPr>
      <w:rPr>
        <w:rFonts w:hint="default"/>
        <w:lang w:val="en-US" w:eastAsia="en-US" w:bidi="ar-SA"/>
      </w:rPr>
    </w:lvl>
    <w:lvl w:ilvl="4" w:tplc="546668EA">
      <w:numFmt w:val="bullet"/>
      <w:lvlText w:val="•"/>
      <w:lvlJc w:val="left"/>
      <w:pPr>
        <w:ind w:left="4175" w:hanging="360"/>
      </w:pPr>
      <w:rPr>
        <w:rFonts w:hint="default"/>
        <w:lang w:val="en-US" w:eastAsia="en-US" w:bidi="ar-SA"/>
      </w:rPr>
    </w:lvl>
    <w:lvl w:ilvl="5" w:tplc="767A9202">
      <w:numFmt w:val="bullet"/>
      <w:lvlText w:val="•"/>
      <w:lvlJc w:val="left"/>
      <w:pPr>
        <w:ind w:left="5039" w:hanging="360"/>
      </w:pPr>
      <w:rPr>
        <w:rFonts w:hint="default"/>
        <w:lang w:val="en-US" w:eastAsia="en-US" w:bidi="ar-SA"/>
      </w:rPr>
    </w:lvl>
    <w:lvl w:ilvl="6" w:tplc="D0F874C2">
      <w:numFmt w:val="bullet"/>
      <w:lvlText w:val="•"/>
      <w:lvlJc w:val="left"/>
      <w:pPr>
        <w:ind w:left="5903" w:hanging="360"/>
      </w:pPr>
      <w:rPr>
        <w:rFonts w:hint="default"/>
        <w:lang w:val="en-US" w:eastAsia="en-US" w:bidi="ar-SA"/>
      </w:rPr>
    </w:lvl>
    <w:lvl w:ilvl="7" w:tplc="D606515C">
      <w:numFmt w:val="bullet"/>
      <w:lvlText w:val="•"/>
      <w:lvlJc w:val="left"/>
      <w:pPr>
        <w:ind w:left="6767" w:hanging="360"/>
      </w:pPr>
      <w:rPr>
        <w:rFonts w:hint="default"/>
        <w:lang w:val="en-US" w:eastAsia="en-US" w:bidi="ar-SA"/>
      </w:rPr>
    </w:lvl>
    <w:lvl w:ilvl="8" w:tplc="A9EA148E">
      <w:numFmt w:val="bullet"/>
      <w:lvlText w:val="•"/>
      <w:lvlJc w:val="left"/>
      <w:pPr>
        <w:ind w:left="7631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6403B99"/>
    <w:multiLevelType w:val="hybridMultilevel"/>
    <w:tmpl w:val="535C6C28"/>
    <w:lvl w:ilvl="0" w:tplc="B1687794">
      <w:start w:val="6"/>
      <w:numFmt w:val="decimal"/>
      <w:lvlText w:val="%1."/>
      <w:lvlJc w:val="left"/>
      <w:pPr>
        <w:ind w:left="241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F2CD370">
      <w:start w:val="1"/>
      <w:numFmt w:val="decimal"/>
      <w:lvlText w:val="%2."/>
      <w:lvlJc w:val="left"/>
      <w:pPr>
        <w:ind w:left="721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4"/>
        <w:szCs w:val="24"/>
        <w:lang w:val="en-US" w:eastAsia="en-US" w:bidi="ar-SA"/>
      </w:rPr>
    </w:lvl>
    <w:lvl w:ilvl="2" w:tplc="3058EE4E">
      <w:numFmt w:val="bullet"/>
      <w:lvlText w:val="•"/>
      <w:lvlJc w:val="left"/>
      <w:pPr>
        <w:ind w:left="1679" w:hanging="360"/>
      </w:pPr>
      <w:rPr>
        <w:rFonts w:hint="default"/>
        <w:lang w:val="en-US" w:eastAsia="en-US" w:bidi="ar-SA"/>
      </w:rPr>
    </w:lvl>
    <w:lvl w:ilvl="3" w:tplc="AC4674E8">
      <w:numFmt w:val="bullet"/>
      <w:lvlText w:val="•"/>
      <w:lvlJc w:val="left"/>
      <w:pPr>
        <w:ind w:left="2639" w:hanging="360"/>
      </w:pPr>
      <w:rPr>
        <w:rFonts w:hint="default"/>
        <w:lang w:val="en-US" w:eastAsia="en-US" w:bidi="ar-SA"/>
      </w:rPr>
    </w:lvl>
    <w:lvl w:ilvl="4" w:tplc="866EBAE0">
      <w:numFmt w:val="bullet"/>
      <w:lvlText w:val="•"/>
      <w:lvlJc w:val="left"/>
      <w:pPr>
        <w:ind w:left="3599" w:hanging="360"/>
      </w:pPr>
      <w:rPr>
        <w:rFonts w:hint="default"/>
        <w:lang w:val="en-US" w:eastAsia="en-US" w:bidi="ar-SA"/>
      </w:rPr>
    </w:lvl>
    <w:lvl w:ilvl="5" w:tplc="B0E011C8">
      <w:numFmt w:val="bullet"/>
      <w:lvlText w:val="•"/>
      <w:lvlJc w:val="left"/>
      <w:pPr>
        <w:ind w:left="4559" w:hanging="360"/>
      </w:pPr>
      <w:rPr>
        <w:rFonts w:hint="default"/>
        <w:lang w:val="en-US" w:eastAsia="en-US" w:bidi="ar-SA"/>
      </w:rPr>
    </w:lvl>
    <w:lvl w:ilvl="6" w:tplc="A8380B00">
      <w:numFmt w:val="bullet"/>
      <w:lvlText w:val="•"/>
      <w:lvlJc w:val="left"/>
      <w:pPr>
        <w:ind w:left="5519" w:hanging="360"/>
      </w:pPr>
      <w:rPr>
        <w:rFonts w:hint="default"/>
        <w:lang w:val="en-US" w:eastAsia="en-US" w:bidi="ar-SA"/>
      </w:rPr>
    </w:lvl>
    <w:lvl w:ilvl="7" w:tplc="73FAD036">
      <w:numFmt w:val="bullet"/>
      <w:lvlText w:val="•"/>
      <w:lvlJc w:val="left"/>
      <w:pPr>
        <w:ind w:left="6479" w:hanging="360"/>
      </w:pPr>
      <w:rPr>
        <w:rFonts w:hint="default"/>
        <w:lang w:val="en-US" w:eastAsia="en-US" w:bidi="ar-SA"/>
      </w:rPr>
    </w:lvl>
    <w:lvl w:ilvl="8" w:tplc="4564847C">
      <w:numFmt w:val="bullet"/>
      <w:lvlText w:val="•"/>
      <w:lvlJc w:val="left"/>
      <w:pPr>
        <w:ind w:left="7439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E023AA9"/>
    <w:multiLevelType w:val="hybridMultilevel"/>
    <w:tmpl w:val="3BC20290"/>
    <w:lvl w:ilvl="0" w:tplc="885A44B2">
      <w:start w:val="4"/>
      <w:numFmt w:val="decimal"/>
      <w:lvlText w:val="%1."/>
      <w:lvlJc w:val="left"/>
      <w:pPr>
        <w:ind w:left="290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4E82F30">
      <w:numFmt w:val="bullet"/>
      <w:lvlText w:val="•"/>
      <w:lvlJc w:val="left"/>
      <w:pPr>
        <w:ind w:left="976" w:hanging="240"/>
      </w:pPr>
      <w:rPr>
        <w:rFonts w:hint="default"/>
        <w:lang w:val="en-US" w:eastAsia="en-US" w:bidi="ar-SA"/>
      </w:rPr>
    </w:lvl>
    <w:lvl w:ilvl="2" w:tplc="BFF6D5DA">
      <w:numFmt w:val="bullet"/>
      <w:lvlText w:val="•"/>
      <w:lvlJc w:val="left"/>
      <w:pPr>
        <w:ind w:left="1653" w:hanging="240"/>
      </w:pPr>
      <w:rPr>
        <w:rFonts w:hint="default"/>
        <w:lang w:val="en-US" w:eastAsia="en-US" w:bidi="ar-SA"/>
      </w:rPr>
    </w:lvl>
    <w:lvl w:ilvl="3" w:tplc="CA4AFBD4">
      <w:numFmt w:val="bullet"/>
      <w:lvlText w:val="•"/>
      <w:lvlJc w:val="left"/>
      <w:pPr>
        <w:ind w:left="2330" w:hanging="240"/>
      </w:pPr>
      <w:rPr>
        <w:rFonts w:hint="default"/>
        <w:lang w:val="en-US" w:eastAsia="en-US" w:bidi="ar-SA"/>
      </w:rPr>
    </w:lvl>
    <w:lvl w:ilvl="4" w:tplc="AF22530A">
      <w:numFmt w:val="bullet"/>
      <w:lvlText w:val="•"/>
      <w:lvlJc w:val="left"/>
      <w:pPr>
        <w:ind w:left="3007" w:hanging="240"/>
      </w:pPr>
      <w:rPr>
        <w:rFonts w:hint="default"/>
        <w:lang w:val="en-US" w:eastAsia="en-US" w:bidi="ar-SA"/>
      </w:rPr>
    </w:lvl>
    <w:lvl w:ilvl="5" w:tplc="0D8E71A8">
      <w:numFmt w:val="bullet"/>
      <w:lvlText w:val="•"/>
      <w:lvlJc w:val="left"/>
      <w:pPr>
        <w:ind w:left="3684" w:hanging="240"/>
      </w:pPr>
      <w:rPr>
        <w:rFonts w:hint="default"/>
        <w:lang w:val="en-US" w:eastAsia="en-US" w:bidi="ar-SA"/>
      </w:rPr>
    </w:lvl>
    <w:lvl w:ilvl="6" w:tplc="A344E2D6">
      <w:numFmt w:val="bullet"/>
      <w:lvlText w:val="•"/>
      <w:lvlJc w:val="left"/>
      <w:pPr>
        <w:ind w:left="4361" w:hanging="240"/>
      </w:pPr>
      <w:rPr>
        <w:rFonts w:hint="default"/>
        <w:lang w:val="en-US" w:eastAsia="en-US" w:bidi="ar-SA"/>
      </w:rPr>
    </w:lvl>
    <w:lvl w:ilvl="7" w:tplc="C53AE9E6">
      <w:numFmt w:val="bullet"/>
      <w:lvlText w:val="•"/>
      <w:lvlJc w:val="left"/>
      <w:pPr>
        <w:ind w:left="5038" w:hanging="240"/>
      </w:pPr>
      <w:rPr>
        <w:rFonts w:hint="default"/>
        <w:lang w:val="en-US" w:eastAsia="en-US" w:bidi="ar-SA"/>
      </w:rPr>
    </w:lvl>
    <w:lvl w:ilvl="8" w:tplc="B5E49A1C">
      <w:numFmt w:val="bullet"/>
      <w:lvlText w:val="•"/>
      <w:lvlJc w:val="left"/>
      <w:pPr>
        <w:ind w:left="5715" w:hanging="240"/>
      </w:pPr>
      <w:rPr>
        <w:rFonts w:hint="default"/>
        <w:lang w:val="en-US" w:eastAsia="en-US" w:bidi="ar-SA"/>
      </w:rPr>
    </w:lvl>
  </w:abstractNum>
  <w:num w:numId="1" w16cid:durableId="880168215">
    <w:abstractNumId w:val="0"/>
  </w:num>
  <w:num w:numId="2" w16cid:durableId="700858057">
    <w:abstractNumId w:val="1"/>
  </w:num>
  <w:num w:numId="3" w16cid:durableId="18274759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531"/>
    <w:rsid w:val="00022531"/>
    <w:rsid w:val="00BC7AA8"/>
    <w:rsid w:val="00F3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D61EE"/>
  <w15:docId w15:val="{1EB42244-1F08-498E-9BAF-0F258ED0A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69"/>
      <w:ind w:right="142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721" w:hanging="36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mnath.icar@gmail.com" TargetMode="External"/><Relationship Id="rId13" Type="http://schemas.openxmlformats.org/officeDocument/2006/relationships/hyperlink" Target="https://doi.org/10.3390/horticulturae8050441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doi.org/10.1016/j.ecoenv.2016.10.003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007/s42161-023-01391-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1371/journal.pone.0256246" TargetMode="External"/><Relationship Id="rId10" Type="http://schemas.openxmlformats.org/officeDocument/2006/relationships/hyperlink" Target="https://doi.org/10.1007/s42161-023-01391-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mnath.pokhare@icar.gov.in" TargetMode="External"/><Relationship Id="rId14" Type="http://schemas.openxmlformats.org/officeDocument/2006/relationships/hyperlink" Target="https://doi.org/10.1093/jxb/eraa17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915</Words>
  <Characters>5221</Characters>
  <Application>Microsoft Office Word</Application>
  <DocSecurity>0</DocSecurity>
  <Lines>43</Lines>
  <Paragraphs>12</Paragraphs>
  <ScaleCrop>false</ScaleCrop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SOM</dc:creator>
  <cp:lastModifiedBy>Shilpa Parashuram</cp:lastModifiedBy>
  <cp:revision>2</cp:revision>
  <dcterms:created xsi:type="dcterms:W3CDTF">2025-10-11T14:10:00Z</dcterms:created>
  <dcterms:modified xsi:type="dcterms:W3CDTF">2025-10-11T14:10:00Z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2016</vt:lpwstr>
  </property>
</Properties>
</file>